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26EF9" w14:textId="77777777" w:rsidR="005F6DAC" w:rsidRDefault="005F6DAC" w:rsidP="005F6DAC">
      <w:pPr>
        <w:jc w:val="both"/>
      </w:pPr>
      <w:proofErr w:type="gramStart"/>
      <w:r>
        <w:t>Avviso  per</w:t>
      </w:r>
      <w:proofErr w:type="gramEnd"/>
      <w:r>
        <w:t xml:space="preserve"> n. 35 tirocini extracurriculari presso il Dipartimento  Vigilanza Bancaria e finanziaria della Banca d’Italia.</w:t>
      </w:r>
    </w:p>
    <w:p w14:paraId="1808452A" w14:textId="77777777" w:rsidR="005F6DAC" w:rsidRDefault="005F6DAC" w:rsidP="005F6DAC">
      <w:pPr>
        <w:jc w:val="both"/>
      </w:pPr>
      <w:r>
        <w:t>Obiettivi e contenuti</w:t>
      </w:r>
    </w:p>
    <w:p w14:paraId="105215A8" w14:textId="77777777" w:rsidR="005F6DAC" w:rsidRDefault="005F6DAC" w:rsidP="005F6DAC">
      <w:pPr>
        <w:jc w:val="both"/>
      </w:pPr>
      <w:r>
        <w:t xml:space="preserve">L’iniziativa intende favorire l’integrazione delle competenze maturate dai tirocinanti nei percorsi di studio universitario con un’esperienza che avrà ad oggetto lo svolgimento di progetti formativi legati al compito di vigilanza della Banca d’Italia sulle banche e gli intermediari disciplinati dal Testo unico bancario (TUB) e dal Testo unico finanziario (TUF). Questo complesso di norme stabilisce i poteri di vigilanza, definendone gli obiettivi: salvaguardare la sana e prudente gestione dei soggetti vigilati; la stabilità complessiva, l’efficienza e la competitività del sistema finanziario; il rispetto delle norme; la trasparenza delle condizioni contrattuali e la correttezza dei rapporti con la clientela. La denominazione e le caratteristiche dei progetti formativi sono definite nelle </w:t>
      </w:r>
      <w:r>
        <w:t>opportunità di tirocinio</w:t>
      </w:r>
      <w:r>
        <w:t>.</w:t>
      </w:r>
    </w:p>
    <w:p w14:paraId="381586C1" w14:textId="77777777" w:rsidR="005F6DAC" w:rsidRDefault="005F6DAC" w:rsidP="005F6DAC">
      <w:pPr>
        <w:jc w:val="both"/>
      </w:pPr>
      <w:r>
        <w:t>Numero di tirocini e sede di svolgimento</w:t>
      </w:r>
    </w:p>
    <w:p w14:paraId="2CDF60D9" w14:textId="77777777" w:rsidR="005F6DAC" w:rsidRDefault="005F6DAC" w:rsidP="005F6DAC">
      <w:pPr>
        <w:jc w:val="both"/>
      </w:pPr>
      <w:r>
        <w:t xml:space="preserve">I 35 tirocini si svolgeranno presso il Dipartimento Vigilanza bancaria e finanziaria della Banca d’Italia, via Nazionale, 91 – Roma. La Banca d’Italia si riserva di non assegnare i tirocini ove la procedura di selezione non consenta di individuare profili coerenti con le finalità dell’iniziativa e di interrompere anticipatamente gli stage per gravi e giustificati motivi quali, ad esempio, la mancata osservanza da parte degli interessati delle </w:t>
      </w:r>
      <w:r>
        <w:t>m</w:t>
      </w:r>
      <w:r>
        <w:t>odalità di svolgimento degli stessi.</w:t>
      </w:r>
    </w:p>
    <w:p w14:paraId="10932A4B" w14:textId="77777777" w:rsidR="005F6DAC" w:rsidRDefault="005F6DAC" w:rsidP="005F6DAC">
      <w:pPr>
        <w:jc w:val="both"/>
      </w:pPr>
      <w:r>
        <w:t>Durata e periodo di avvio</w:t>
      </w:r>
    </w:p>
    <w:p w14:paraId="78CA4154" w14:textId="77777777" w:rsidR="005F6DAC" w:rsidRDefault="005F6DAC" w:rsidP="005F6DAC">
      <w:pPr>
        <w:jc w:val="both"/>
      </w:pPr>
      <w:r>
        <w:t>Le esperienze hanno la durata di 6 mesi e saranno avviate presumibilmente a partire dal mese di settembre 2021, compatibilmente con le indicazioni delle Autorità in materia di prevenzione epidemiologica. Al termine dei 6 mesi, il rapporto si interrompe e non dà adito a successiva assunzione.</w:t>
      </w:r>
    </w:p>
    <w:p w14:paraId="02393BAA" w14:textId="77777777" w:rsidR="005F6DAC" w:rsidRDefault="005F6DAC" w:rsidP="005F6DAC">
      <w:pPr>
        <w:jc w:val="both"/>
      </w:pPr>
      <w:r>
        <w:t>Modalità di svolgimento</w:t>
      </w:r>
    </w:p>
    <w:p w14:paraId="68B29DE1" w14:textId="77777777" w:rsidR="005F6DAC" w:rsidRDefault="005F6DAC" w:rsidP="005F6DAC">
      <w:pPr>
        <w:jc w:val="both"/>
      </w:pPr>
      <w:r>
        <w:t>Il tirocinio potrà svolgersi in presenza, a distanza o in modalità mista compatibilmente con le indicazioni delle Autorità per minimizzare il rischio epidemiologico. Le attività di tirocinio saranno svolte tutti i giorni feriali, dal lunedì al venerdì, secondo un’articolazione oraria che sarà concordata con i rispettivi tutor aziendali e che comporterà un impegno giornaliero non inferiore alle sei ore.</w:t>
      </w:r>
    </w:p>
    <w:p w14:paraId="275FB8A1" w14:textId="77777777" w:rsidR="005F6DAC" w:rsidRDefault="005F6DAC" w:rsidP="005F6DAC">
      <w:pPr>
        <w:jc w:val="both"/>
      </w:pPr>
      <w:r>
        <w:t>Agevolazioni</w:t>
      </w:r>
    </w:p>
    <w:p w14:paraId="1E3AB495" w14:textId="77777777" w:rsidR="005F6DAC" w:rsidRDefault="005F6DAC" w:rsidP="005F6DAC">
      <w:pPr>
        <w:jc w:val="both"/>
      </w:pPr>
      <w:r>
        <w:t>Ai tirocinanti sarà riconosciuta un’indennità di partecipazione pari a € 1.000 (mille) lordi mensili, previa verifica del rispetto degli obblighi di assiduità e riservatezza; nei giorni di frequenza in presenza, i tirocinanti potranno fruire gratuitamente del servizio di ristorazione nei modi e nelle forme previsti per il personale dell’Istituto.</w:t>
      </w:r>
    </w:p>
    <w:p w14:paraId="4D2E8588" w14:textId="77777777" w:rsidR="005F6DAC" w:rsidRDefault="005F6DAC" w:rsidP="005F6DAC">
      <w:pPr>
        <w:jc w:val="both"/>
      </w:pPr>
      <w:r>
        <w:t>L’indennità è incompatibile con qualsiasi altro compenso – da attività lavorativa o assimilata –   eventualmente percepito dai tirocinanti, anche sotto forma di borse di studio/di ricerca o assegni di dottorato. I candidati assegnatari dei tirocini, pertanto, saranno invitati a rinunciare a tali compensi per il periodo coperto dall’indennità corrisposta dalla Banca.</w:t>
      </w:r>
    </w:p>
    <w:p w14:paraId="0CC57E3D" w14:textId="77777777" w:rsidR="005F6DAC" w:rsidRDefault="005F6DAC" w:rsidP="005F6DAC">
      <w:pPr>
        <w:jc w:val="both"/>
      </w:pPr>
      <w:r>
        <w:t>Requisiti</w:t>
      </w:r>
    </w:p>
    <w:p w14:paraId="0F8896BF" w14:textId="77777777" w:rsidR="005F6DAC" w:rsidRDefault="005F6DAC" w:rsidP="005F6DAC">
      <w:pPr>
        <w:jc w:val="both"/>
      </w:pPr>
      <w:r>
        <w:t>I requisiti per la partecipazione alla selezione sono i seguenti:</w:t>
      </w:r>
    </w:p>
    <w:p w14:paraId="060BD3CA" w14:textId="77777777" w:rsidR="005F6DAC" w:rsidRDefault="005F6DAC" w:rsidP="005F6DAC">
      <w:pPr>
        <w:jc w:val="both"/>
      </w:pPr>
    </w:p>
    <w:p w14:paraId="0EC89AEB" w14:textId="77777777" w:rsidR="005F6DAC" w:rsidRDefault="005F6DAC" w:rsidP="005F6DAC">
      <w:pPr>
        <w:jc w:val="both"/>
      </w:pPr>
      <w:r>
        <w:t xml:space="preserve">possesso di laurea magistrale/specialistica nelle discipline indicate </w:t>
      </w:r>
      <w:proofErr w:type="gramStart"/>
      <w:r>
        <w:t>nelle ,</w:t>
      </w:r>
      <w:proofErr w:type="gramEnd"/>
      <w:r>
        <w:t xml:space="preserve"> conseguita presso l’Università degli Studi di Roma Tre in data successiva al 1° settembre 2020, con punteggio pari ad almeno 105/110;</w:t>
      </w:r>
    </w:p>
    <w:p w14:paraId="40EBD521" w14:textId="77777777" w:rsidR="005F6DAC" w:rsidRDefault="005F6DAC" w:rsidP="005F6DAC">
      <w:pPr>
        <w:jc w:val="both"/>
      </w:pPr>
      <w:r>
        <w:lastRenderedPageBreak/>
        <w:t>età inferiore a 28 anni alla scadenza del termine per la presentazione delle candidature.</w:t>
      </w:r>
    </w:p>
    <w:p w14:paraId="325C2FD3" w14:textId="77777777" w:rsidR="005F6DAC" w:rsidRDefault="005F6DAC" w:rsidP="005F6DAC">
      <w:pPr>
        <w:jc w:val="both"/>
      </w:pPr>
      <w:r>
        <w:t xml:space="preserve"> Termine per la presentazione delle candidature e documentazione richiesta</w:t>
      </w:r>
    </w:p>
    <w:p w14:paraId="15A38D84" w14:textId="77777777" w:rsidR="005F6DAC" w:rsidRDefault="005F6DAC" w:rsidP="005F6DAC">
      <w:pPr>
        <w:jc w:val="both"/>
      </w:pPr>
    </w:p>
    <w:p w14:paraId="3E78CEF4" w14:textId="77777777" w:rsidR="005F6DAC" w:rsidRDefault="005F6DAC" w:rsidP="005F6DAC">
      <w:pPr>
        <w:jc w:val="both"/>
      </w:pPr>
      <w:r>
        <w:t xml:space="preserve">Le candidature dovranno essere inviate all’indirizzo email </w:t>
      </w:r>
      <w:hyperlink r:id="rId9" w:history="1">
        <w:r w:rsidRPr="006E26DA">
          <w:rPr>
            <w:rStyle w:val="Collegamentoipertestuale"/>
          </w:rPr>
          <w:t>candidatureavvisi.stage@uniroma3.it</w:t>
        </w:r>
      </w:hyperlink>
      <w:r>
        <w:t xml:space="preserve"> </w:t>
      </w:r>
      <w:r>
        <w:t xml:space="preserve"> dal 7 al 27 luglio 2021, provviste di:</w:t>
      </w:r>
    </w:p>
    <w:p w14:paraId="3BA843DA" w14:textId="77777777" w:rsidR="005F6DAC" w:rsidRDefault="005F6DAC" w:rsidP="005F6DAC">
      <w:pPr>
        <w:jc w:val="both"/>
      </w:pPr>
    </w:p>
    <w:p w14:paraId="413FDA89" w14:textId="77777777" w:rsidR="005F6DAC" w:rsidRDefault="005F6DAC" w:rsidP="005F6DAC">
      <w:pPr>
        <w:jc w:val="both"/>
      </w:pPr>
      <w:r>
        <w:t>e dichiarazione sottoscritta ai sensi degli artt. 46 e 47 del D.P.R. n. 445/</w:t>
      </w:r>
      <w:proofErr w:type="gramStart"/>
      <w:r>
        <w:t>2000 ;</w:t>
      </w:r>
      <w:proofErr w:type="gramEnd"/>
    </w:p>
    <w:p w14:paraId="49AF9987" w14:textId="77777777" w:rsidR="005F6DAC" w:rsidRDefault="005F6DAC" w:rsidP="005F6DAC">
      <w:pPr>
        <w:jc w:val="both"/>
      </w:pPr>
      <w:r>
        <w:t>elenco degli esami sostenuti e relativa votazione;</w:t>
      </w:r>
    </w:p>
    <w:p w14:paraId="70A1AF20" w14:textId="77777777" w:rsidR="005F6DAC" w:rsidRDefault="005F6DAC" w:rsidP="005F6DAC">
      <w:pPr>
        <w:jc w:val="both"/>
      </w:pPr>
      <w:r>
        <w:t>abstract della tesi di laurea di non più di 350 parole;</w:t>
      </w:r>
    </w:p>
    <w:p w14:paraId="05C84BB9" w14:textId="77777777" w:rsidR="005F6DAC" w:rsidRDefault="005F6DAC" w:rsidP="005F6DAC">
      <w:pPr>
        <w:jc w:val="both"/>
      </w:pPr>
      <w:r>
        <w:t>curriculum vitae con indicazione del livello di conoscenza della lingua inglese e dei principali pacchetti informatici;</w:t>
      </w:r>
    </w:p>
    <w:p w14:paraId="700DBDAA" w14:textId="77777777" w:rsidR="005F6DAC" w:rsidRDefault="005F6DAC" w:rsidP="005F6DAC">
      <w:pPr>
        <w:jc w:val="both"/>
      </w:pPr>
      <w:r>
        <w:t>copia di un documento di identità in corso di validità.</w:t>
      </w:r>
    </w:p>
    <w:p w14:paraId="5A320B35" w14:textId="77777777" w:rsidR="005F6DAC" w:rsidRDefault="005F6DAC" w:rsidP="005F6DAC">
      <w:pPr>
        <w:jc w:val="both"/>
      </w:pPr>
      <w:r>
        <w:t>La documentazione di cui sopra dovrà pervenire in un unico file in formato .pdf.</w:t>
      </w:r>
    </w:p>
    <w:p w14:paraId="4CE4D22F" w14:textId="77777777" w:rsidR="005F6DAC" w:rsidRDefault="005F6DAC" w:rsidP="005F6DAC">
      <w:pPr>
        <w:jc w:val="both"/>
      </w:pPr>
    </w:p>
    <w:p w14:paraId="01603E6D" w14:textId="77777777" w:rsidR="005F6DAC" w:rsidRDefault="005F6DAC" w:rsidP="005F6DAC">
      <w:pPr>
        <w:jc w:val="both"/>
      </w:pPr>
      <w:r>
        <w:t>La Banca d’Italia si riserva di verificare l’effettivo possesso da parte dei candidati dei requisiti e dei titoli dichiarati e di disporre l’esclusione dalla selezione o l’interruzione dello stage nei confronti dei soggetti che risultino sprovvisti di uno o più requisiti o titoli.</w:t>
      </w:r>
    </w:p>
    <w:p w14:paraId="64479DE8" w14:textId="77777777" w:rsidR="005F6DAC" w:rsidRDefault="005F6DAC" w:rsidP="005F6DAC">
      <w:pPr>
        <w:jc w:val="both"/>
      </w:pPr>
    </w:p>
    <w:p w14:paraId="2A81C3F8" w14:textId="77777777" w:rsidR="005F6DAC" w:rsidRDefault="005F6DAC" w:rsidP="005F6DAC">
      <w:pPr>
        <w:jc w:val="both"/>
      </w:pPr>
      <w:r>
        <w:t>I tirocini saranno attivati nel rispetto del Regolamento di Ateneo in materia di tirocini extracurriculari in vigore alla data di attivazione degli stessi.</w:t>
      </w:r>
    </w:p>
    <w:p w14:paraId="4F47DB9B" w14:textId="77777777" w:rsidR="005F6DAC" w:rsidRDefault="005F6DAC" w:rsidP="005F6DAC">
      <w:pPr>
        <w:jc w:val="both"/>
      </w:pPr>
    </w:p>
    <w:p w14:paraId="12C0B356" w14:textId="77777777" w:rsidR="005F6DAC" w:rsidRDefault="005F6DAC" w:rsidP="005F6DAC">
      <w:pPr>
        <w:jc w:val="both"/>
      </w:pPr>
      <w:r>
        <w:t>Ai sensi dell’art. 5, comma 8 della DGR 576/19, non sono attivabili tirocini in favore di professionisti abilitati o qualificati all’esercizio di professioni regolamentate per attività tipiche ovvero riservate alla professione.</w:t>
      </w:r>
    </w:p>
    <w:p w14:paraId="05AC9E8C" w14:textId="77777777" w:rsidR="005F6DAC" w:rsidRDefault="005F6DAC" w:rsidP="005F6DAC">
      <w:pPr>
        <w:jc w:val="both"/>
      </w:pPr>
      <w:r>
        <w:t>Selezione delle candidature</w:t>
      </w:r>
    </w:p>
    <w:p w14:paraId="4A4B0C18" w14:textId="77777777" w:rsidR="005F6DAC" w:rsidRDefault="005F6DAC" w:rsidP="005F6DAC">
      <w:pPr>
        <w:jc w:val="both"/>
      </w:pPr>
      <w:r>
        <w:t xml:space="preserve">L’Università degli studi di Roma Tre (di seguito Roma Tre) acquisirà le candidature esclusivamente dai propri laureati; alla scadenza dell’avviso, provvederà alla verifica del possesso dei requisiti di partecipazione sopra descritti da parte dei candidati. Roma Tre provvederà quindi, per ciascuna proposta di tirocinio, ad ordinare i nominativi dei candidati per voto di laurea decrescente, a parità di quest’ultimo, per data di laurea (dalla più recente alla meno recente) e, in caso di ulteriore parità, per minore età anagrafica. A seguito di tale preselezione, Roma Tre trasmetterà alla Banca d’Italia un numero di candidature – per proposta di tirocinio – secondo quanto indicato da Banca d’Italia. Ove Roma Tre trasmetta un numero di candidature superiore, per ciascuna proposta di tirocinio, a quello </w:t>
      </w:r>
      <w:proofErr w:type="gramStart"/>
      <w:r>
        <w:t>indicato ,</w:t>
      </w:r>
      <w:proofErr w:type="gramEnd"/>
      <w:r>
        <w:t xml:space="preserve"> la Banca d’Italia ammetterà al colloquio solo il numero massimo di candidati indicato nella tabella sulla base dei criteri di ordinamento sopra indicati.</w:t>
      </w:r>
    </w:p>
    <w:p w14:paraId="3C1BC724" w14:textId="77777777" w:rsidR="005F6DAC" w:rsidRDefault="005F6DAC" w:rsidP="005F6DAC">
      <w:pPr>
        <w:jc w:val="both"/>
      </w:pPr>
      <w:r>
        <w:t>I candidati preselezionati dall’Università che avranno superato l’esame cartolare da parte di una Commissione nominata dalla Banca potranno essere invitati a sostenere un colloquio con la stessa Commissione; il colloquio sarà diretto ad accertare il livello delle competenze necessarie allo svolgimento dello stage e la motivazione allo svolgimento dell’esperienza…….</w:t>
      </w:r>
      <w:bookmarkStart w:id="0" w:name="_GoBack"/>
      <w:bookmarkEnd w:id="0"/>
    </w:p>
    <w:p w14:paraId="10B3826D" w14:textId="77777777" w:rsidR="00EE4682" w:rsidRDefault="005F6DAC" w:rsidP="005F6DAC">
      <w:r>
        <w:t>Per ogni altra informazione consultare</w:t>
      </w:r>
      <w:r>
        <w:t xml:space="preserve"> l’avviso completo</w:t>
      </w:r>
    </w:p>
    <w:sectPr w:rsidR="00EE468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0C251" w14:textId="77777777" w:rsidR="005F6DAC" w:rsidRDefault="005F6DAC" w:rsidP="005F6DAC">
      <w:pPr>
        <w:spacing w:after="0" w:line="240" w:lineRule="auto"/>
      </w:pPr>
      <w:r>
        <w:separator/>
      </w:r>
    </w:p>
  </w:endnote>
  <w:endnote w:type="continuationSeparator" w:id="0">
    <w:p w14:paraId="28F0B6A7" w14:textId="77777777" w:rsidR="005F6DAC" w:rsidRDefault="005F6DAC" w:rsidP="005F6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92854" w14:textId="77777777" w:rsidR="005F6DAC" w:rsidRDefault="005F6DAC" w:rsidP="005F6DAC">
      <w:pPr>
        <w:spacing w:after="0" w:line="240" w:lineRule="auto"/>
      </w:pPr>
      <w:r>
        <w:separator/>
      </w:r>
    </w:p>
  </w:footnote>
  <w:footnote w:type="continuationSeparator" w:id="0">
    <w:p w14:paraId="05F2D105" w14:textId="77777777" w:rsidR="005F6DAC" w:rsidRDefault="005F6DAC" w:rsidP="005F6D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DAC"/>
    <w:rsid w:val="005F6DAC"/>
    <w:rsid w:val="00EE46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58680"/>
  <w15:chartTrackingRefBased/>
  <w15:docId w15:val="{B026FCD7-93B8-4FA3-9F64-B9843D174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5F6DAC"/>
    <w:rPr>
      <w:color w:val="0563C1" w:themeColor="hyperlink"/>
      <w:u w:val="single"/>
    </w:rPr>
  </w:style>
  <w:style w:type="character" w:styleId="Menzionenonrisolta">
    <w:name w:val="Unresolved Mention"/>
    <w:basedOn w:val="Carpredefinitoparagrafo"/>
    <w:uiPriority w:val="99"/>
    <w:semiHidden/>
    <w:unhideWhenUsed/>
    <w:rsid w:val="005F6D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andidatureavvisi.stage@uniroma3.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3" ma:contentTypeDescription="Creare un nuovo documento." ma:contentTypeScope="" ma:versionID="beb433fa9bd6c2ccdc425b649675abbd">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609eb9f047828cadea791db451fd7d16"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8A86CC-1C45-4B71-B69C-FDE5AF434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050f9-afcf-4c15-935c-77dbe3c539c7"/>
    <ds:schemaRef ds:uri="09c87b53-9a22-4373-9f32-7c95a125b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185B49-EC1D-4208-A5FB-9887966631AF}">
  <ds:schemaRefs>
    <ds:schemaRef ds:uri="http://schemas.microsoft.com/sharepoint/v3/contenttype/forms"/>
  </ds:schemaRefs>
</ds:datastoreItem>
</file>

<file path=customXml/itemProps3.xml><?xml version="1.0" encoding="utf-8"?>
<ds:datastoreItem xmlns:ds="http://schemas.openxmlformats.org/officeDocument/2006/customXml" ds:itemID="{5944388D-D5B7-4D9E-A0DF-B8BCF7DD3B12}">
  <ds:schemaRefs>
    <ds:schemaRef ds:uri="http://purl.org/dc/terms/"/>
    <ds:schemaRef ds:uri="d5b050f9-afcf-4c15-935c-77dbe3c539c7"/>
    <ds:schemaRef ds:uri="http://purl.org/dc/elements/1.1/"/>
    <ds:schemaRef ds:uri="09c87b53-9a22-4373-9f32-7c95a125b343"/>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920</Words>
  <Characters>5248</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2021-09-01T10:11:00Z</dcterms:created>
  <dcterms:modified xsi:type="dcterms:W3CDTF">2021-09-01T10:16:00Z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