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1B95AF5" w14:textId="77777777" w:rsidR="00A25B4D" w:rsidRPr="00A25B4D" w:rsidRDefault="00A25B4D" w:rsidP="001F386F">
      <w:pPr>
        <w:spacing w:before="100" w:beforeAutospacing="1" w:after="100" w:afterAutospacing="1" w:line="240" w:lineRule="auto"/>
        <w:jc w:val="both"/>
        <w:outlineLvl w:val="2"/>
        <w:rPr>
          <w:rFonts w:ascii="Times New Roman" w:eastAsia="Times New Roman" w:hAnsi="Times New Roman" w:cs="Times New Roman"/>
          <w:b/>
          <w:bCs/>
          <w:sz w:val="27"/>
          <w:szCs w:val="27"/>
          <w:lang w:eastAsia="it-IT"/>
        </w:rPr>
      </w:pPr>
      <w:r w:rsidRPr="00A25B4D">
        <w:rPr>
          <w:rFonts w:ascii="Times New Roman" w:eastAsia="Times New Roman" w:hAnsi="Times New Roman" w:cs="Times New Roman"/>
          <w:b/>
          <w:bCs/>
          <w:sz w:val="27"/>
          <w:szCs w:val="27"/>
          <w:lang w:eastAsia="it-IT"/>
        </w:rPr>
        <w:t>Avviso per 32 tirocini extracurriculari presso il Dipartimento Immobili e Appalti della Banca d'Italia: 24 nel Servizio Immobili, 6 nel Servizio Appalti e 2 nel Servizio Logistica e Servizi.</w:t>
      </w:r>
    </w:p>
    <w:p w14:paraId="4EE357F9"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Obiettivi e contenuti</w:t>
      </w:r>
    </w:p>
    <w:p w14:paraId="02B2C5AD"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Le iniziative proposte intendono favorire l’integrazione delle competenze maturate dai tirocinanti nei percorsi di studio universitario con esperienze che avranno ad oggetto:</w:t>
      </w:r>
    </w:p>
    <w:p w14:paraId="1F5625A3" w14:textId="77777777" w:rsidR="00A25B4D" w:rsidRPr="00A25B4D" w:rsidRDefault="00A25B4D" w:rsidP="001F386F">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presso il Servizio Immobili</w:t>
      </w:r>
      <w:r w:rsidRPr="00A25B4D">
        <w:rPr>
          <w:rFonts w:ascii="Times New Roman" w:eastAsia="Times New Roman" w:hAnsi="Times New Roman" w:cs="Times New Roman"/>
          <w:sz w:val="24"/>
          <w:szCs w:val="24"/>
          <w:lang w:eastAsia="it-IT"/>
        </w:rPr>
        <w:t>, lo svolgimento di progetti formativi legati principalmente agli interventi di manutenzione straordinaria, restauro e ristrutturazione edilizia da eseguirsi su immobili (anche storici) di proprietà dell’Istituto;</w:t>
      </w:r>
    </w:p>
    <w:p w14:paraId="46EEA300" w14:textId="77777777" w:rsidR="00A25B4D" w:rsidRPr="00A25B4D" w:rsidRDefault="00A25B4D" w:rsidP="001F386F">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presso il Servizio Appalti</w:t>
      </w:r>
      <w:r w:rsidRPr="00A25B4D">
        <w:rPr>
          <w:rFonts w:ascii="Times New Roman" w:eastAsia="Times New Roman" w:hAnsi="Times New Roman" w:cs="Times New Roman"/>
          <w:sz w:val="24"/>
          <w:szCs w:val="24"/>
          <w:lang w:eastAsia="it-IT"/>
        </w:rPr>
        <w:t xml:space="preserve">, lo svolgimento di progetti formativi legati principalmente alle materie del </w:t>
      </w:r>
      <w:r w:rsidRPr="00A25B4D">
        <w:rPr>
          <w:rFonts w:ascii="Times New Roman" w:eastAsia="Times New Roman" w:hAnsi="Times New Roman" w:cs="Times New Roman"/>
          <w:i/>
          <w:iCs/>
          <w:sz w:val="24"/>
          <w:szCs w:val="24"/>
          <w:lang w:eastAsia="it-IT"/>
        </w:rPr>
        <w:t>procurement</w:t>
      </w:r>
      <w:r w:rsidRPr="00A25B4D">
        <w:rPr>
          <w:rFonts w:ascii="Times New Roman" w:eastAsia="Times New Roman" w:hAnsi="Times New Roman" w:cs="Times New Roman"/>
          <w:sz w:val="24"/>
          <w:szCs w:val="24"/>
          <w:lang w:eastAsia="it-IT"/>
        </w:rPr>
        <w:t xml:space="preserve"> (appalti e contratti pubblici);</w:t>
      </w:r>
    </w:p>
    <w:p w14:paraId="4BF01E1A" w14:textId="77777777" w:rsidR="00A25B4D" w:rsidRPr="00A25B4D" w:rsidRDefault="00A25B4D" w:rsidP="001F386F">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presso il Servizio Logistica e Servizi</w:t>
      </w:r>
      <w:r w:rsidRPr="00A25B4D">
        <w:rPr>
          <w:rFonts w:ascii="Times New Roman" w:eastAsia="Times New Roman" w:hAnsi="Times New Roman" w:cs="Times New Roman"/>
          <w:sz w:val="24"/>
          <w:szCs w:val="24"/>
          <w:lang w:eastAsia="it-IT"/>
        </w:rPr>
        <w:t xml:space="preserve">, lo svolgimento di progetti formativi connessi alla gestione e valorizzazione delle </w:t>
      </w:r>
      <w:bookmarkStart w:id="0" w:name="_GoBack"/>
      <w:bookmarkEnd w:id="0"/>
      <w:r w:rsidRPr="00A25B4D">
        <w:rPr>
          <w:rFonts w:ascii="Times New Roman" w:eastAsia="Times New Roman" w:hAnsi="Times New Roman" w:cs="Times New Roman"/>
          <w:sz w:val="24"/>
          <w:szCs w:val="24"/>
          <w:lang w:eastAsia="it-IT"/>
        </w:rPr>
        <w:t>opere d’arte di proprietà della Banca d’Italia.</w:t>
      </w:r>
    </w:p>
    <w:p w14:paraId="55BFA2E3" w14:textId="20C39839"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La denominazione e le caratteristiche di ciascun progetto formativo sono meglio definite in allegato al presente avviso di selezione (Proposte di tirocinio).</w:t>
      </w:r>
    </w:p>
    <w:p w14:paraId="33D8B755"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Numero di tirocini e sede di svolgimento</w:t>
      </w:r>
    </w:p>
    <w:p w14:paraId="1BFDFBB1"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I tirocini si svolgeranno presso gli uffici del Dipartimento Immobili e Appalti della Banca d'Italia, in Roma e Frascati. La Banca d’Italia si riserva di non assegnare i tirocini ove la procedura di selezione non consenta di individuare profili coerenti con le finalità delle iniziative e di interrompere anticipatamente gli </w:t>
      </w:r>
      <w:r w:rsidRPr="00A25B4D">
        <w:rPr>
          <w:rFonts w:ascii="Times New Roman" w:eastAsia="Times New Roman" w:hAnsi="Times New Roman" w:cs="Times New Roman"/>
          <w:i/>
          <w:iCs/>
          <w:sz w:val="24"/>
          <w:szCs w:val="24"/>
          <w:lang w:eastAsia="it-IT"/>
        </w:rPr>
        <w:t>stage</w:t>
      </w:r>
      <w:r w:rsidRPr="00A25B4D">
        <w:rPr>
          <w:rFonts w:ascii="Times New Roman" w:eastAsia="Times New Roman" w:hAnsi="Times New Roman" w:cs="Times New Roman"/>
          <w:sz w:val="24"/>
          <w:szCs w:val="24"/>
          <w:lang w:eastAsia="it-IT"/>
        </w:rPr>
        <w:t xml:space="preserve"> per gravi e giustificati motivi quali, ad esempio, la mancata osservanza da parte degli interessati delle modalità di svolgimento degli stessi.</w:t>
      </w:r>
    </w:p>
    <w:p w14:paraId="79AD7789"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Durata e periodo di avvio</w:t>
      </w:r>
    </w:p>
    <w:p w14:paraId="0ECFB27E"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Le esperienze avranno la durata di 6 mesi e saranno avviate, presumibilmente, a partire dal mese di dicembre 2022, compatibilmente con le indicazioni delle Autorità in materia di prevenzione epidemiologica. Al termine dei 6 mesi, il rapporto si interrompe e non dà adito a successiva assunzione.</w:t>
      </w:r>
    </w:p>
    <w:p w14:paraId="50FF38A8"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Modalità di svolgimento</w:t>
      </w:r>
    </w:p>
    <w:p w14:paraId="6A2D574D"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Il tirocinio potrà svolgersi in presenza o in modalità mista compatibilmente con le indicazioni delle Autorità per minimizzare il rischio epidemiologico. Le attività di tirocinio saranno svolte tutti i giorni feriali, dal lunedì al venerdì, secondo un’articolazione oraria che sarà concordata con i rispettivi </w:t>
      </w:r>
      <w:r w:rsidRPr="00A25B4D">
        <w:rPr>
          <w:rFonts w:ascii="Times New Roman" w:eastAsia="Times New Roman" w:hAnsi="Times New Roman" w:cs="Times New Roman"/>
          <w:i/>
          <w:iCs/>
          <w:sz w:val="24"/>
          <w:szCs w:val="24"/>
          <w:lang w:eastAsia="it-IT"/>
        </w:rPr>
        <w:t>tutor</w:t>
      </w:r>
      <w:r w:rsidRPr="00A25B4D">
        <w:rPr>
          <w:rFonts w:ascii="Times New Roman" w:eastAsia="Times New Roman" w:hAnsi="Times New Roman" w:cs="Times New Roman"/>
          <w:sz w:val="24"/>
          <w:szCs w:val="24"/>
          <w:lang w:eastAsia="it-IT"/>
        </w:rPr>
        <w:t xml:space="preserve"> aziendali e che comporterà un impegno giornaliero medio di 6 ore (tendenzialmente non inferiore alle 30 ore settimanali).</w:t>
      </w:r>
    </w:p>
    <w:p w14:paraId="687B0FBE"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Agevolazioni</w:t>
      </w:r>
    </w:p>
    <w:p w14:paraId="5417E601"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Ai tirocinanti sarà riconosciuta un’indennità di partecipazione pari a € 1.000 (mille) lordi mensili, previa verifica del rispetto degli obblighi di assiduità e riservatezza; nei giorni di frequenza in presenza, i tirocinanti potranno fruire gratuitamente del servizio di ristorazione nei modi e nelle forme previsti per il personale dell’Istituto.</w:t>
      </w:r>
    </w:p>
    <w:p w14:paraId="33DFA97A"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lastRenderedPageBreak/>
        <w:t xml:space="preserve">L’indennità è incompatibile con </w:t>
      </w:r>
      <w:r w:rsidRPr="00A25B4D">
        <w:rPr>
          <w:rFonts w:ascii="Times New Roman" w:eastAsia="Times New Roman" w:hAnsi="Times New Roman" w:cs="Times New Roman"/>
          <w:b/>
          <w:bCs/>
          <w:sz w:val="24"/>
          <w:szCs w:val="24"/>
          <w:lang w:eastAsia="it-IT"/>
        </w:rPr>
        <w:t>qualsiasi altro compenso</w:t>
      </w:r>
      <w:r w:rsidRPr="00A25B4D">
        <w:rPr>
          <w:rFonts w:ascii="Times New Roman" w:eastAsia="Times New Roman" w:hAnsi="Times New Roman" w:cs="Times New Roman"/>
          <w:sz w:val="24"/>
          <w:szCs w:val="24"/>
          <w:lang w:eastAsia="it-IT"/>
        </w:rPr>
        <w:t xml:space="preserve"> – da attività lavorativa o assimilata –   eventualmente percepito dai tirocinanti, anche sotto forma di borse di studio/di ricerca o assegni di dottorato. I candidati assegnatari dei tirocini, pertanto, saranno invitati a rinunciare a tali compensi per il periodo coperto dall’indennità corrisposta dalla Banca.</w:t>
      </w:r>
    </w:p>
    <w:p w14:paraId="2675837D"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Requisiti</w:t>
      </w:r>
    </w:p>
    <w:p w14:paraId="054227E8"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I requisiti per la partecipazione alla selezione sono i seguenti:</w:t>
      </w:r>
    </w:p>
    <w:p w14:paraId="5601AC6C" w14:textId="33E6BAE3" w:rsidR="00A25B4D" w:rsidRPr="00A25B4D" w:rsidRDefault="00A25B4D" w:rsidP="001F386F">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possesso di laurea magistrale nelle discipline indicate in ciascuna</w:t>
      </w:r>
      <w:r w:rsidR="001F386F">
        <w:rPr>
          <w:rFonts w:ascii="Times New Roman" w:eastAsia="Times New Roman" w:hAnsi="Times New Roman" w:cs="Times New Roman"/>
          <w:sz w:val="24"/>
          <w:szCs w:val="24"/>
          <w:lang w:eastAsia="it-IT"/>
        </w:rPr>
        <w:t xml:space="preserve"> </w:t>
      </w:r>
      <w:r w:rsidRPr="00A25B4D">
        <w:rPr>
          <w:rFonts w:ascii="Times New Roman" w:eastAsia="Times New Roman" w:hAnsi="Times New Roman" w:cs="Times New Roman"/>
          <w:sz w:val="24"/>
          <w:szCs w:val="24"/>
          <w:lang w:eastAsia="it-IT"/>
        </w:rPr>
        <w:t>proposta, conseguita presso l’Università degli Studi Roma Tre in data successiva al 1° gennaio 2022, con punteggio pari ad almeno 105/110;</w:t>
      </w:r>
    </w:p>
    <w:p w14:paraId="19408D78" w14:textId="77777777" w:rsidR="00A25B4D" w:rsidRPr="00A25B4D" w:rsidRDefault="00A25B4D" w:rsidP="001F386F">
      <w:pPr>
        <w:numPr>
          <w:ilvl w:val="0"/>
          <w:numId w:val="2"/>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età inferiore a 28 anni alla scadenza del termine per la presentazione delle candidature.</w:t>
      </w:r>
    </w:p>
    <w:p w14:paraId="5C7FED17"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Termine per la presentazione delle candidature e documentazione richiesta</w:t>
      </w:r>
    </w:p>
    <w:p w14:paraId="32B7638C"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Le candidature dovranno essere inviate all’indirizzo email </w:t>
      </w:r>
      <w:r w:rsidRPr="00A25B4D">
        <w:rPr>
          <w:rFonts w:ascii="Times New Roman" w:eastAsia="Times New Roman" w:hAnsi="Times New Roman" w:cs="Times New Roman"/>
          <w:b/>
          <w:bCs/>
          <w:sz w:val="24"/>
          <w:szCs w:val="24"/>
          <w:lang w:eastAsia="it-IT"/>
        </w:rPr>
        <w:t>candidatureavvisi.stage@uniroma3.it</w:t>
      </w:r>
      <w:r w:rsidRPr="00A25B4D">
        <w:rPr>
          <w:rFonts w:ascii="Times New Roman" w:eastAsia="Times New Roman" w:hAnsi="Times New Roman" w:cs="Times New Roman"/>
          <w:sz w:val="24"/>
          <w:szCs w:val="24"/>
          <w:lang w:eastAsia="it-IT"/>
        </w:rPr>
        <w:t xml:space="preserve">, a partire dall’ </w:t>
      </w:r>
      <w:r w:rsidRPr="00A25B4D">
        <w:rPr>
          <w:rFonts w:ascii="Times New Roman" w:eastAsia="Times New Roman" w:hAnsi="Times New Roman" w:cs="Times New Roman"/>
          <w:b/>
          <w:bCs/>
          <w:sz w:val="24"/>
          <w:szCs w:val="24"/>
          <w:lang w:eastAsia="it-IT"/>
        </w:rPr>
        <w:t xml:space="preserve">11 ottobre 2022 </w:t>
      </w:r>
      <w:r w:rsidRPr="00A25B4D">
        <w:rPr>
          <w:rFonts w:ascii="Times New Roman" w:eastAsia="Times New Roman" w:hAnsi="Times New Roman" w:cs="Times New Roman"/>
          <w:sz w:val="24"/>
          <w:szCs w:val="24"/>
          <w:lang w:eastAsia="it-IT"/>
        </w:rPr>
        <w:t xml:space="preserve">ed entro il </w:t>
      </w:r>
      <w:r w:rsidRPr="00A25B4D">
        <w:rPr>
          <w:rFonts w:ascii="Times New Roman" w:eastAsia="Times New Roman" w:hAnsi="Times New Roman" w:cs="Times New Roman"/>
          <w:b/>
          <w:bCs/>
          <w:sz w:val="24"/>
          <w:szCs w:val="24"/>
          <w:lang w:eastAsia="it-IT"/>
        </w:rPr>
        <w:t>27 ottobre 2022,</w:t>
      </w:r>
      <w:r w:rsidRPr="00A25B4D">
        <w:rPr>
          <w:rFonts w:ascii="Times New Roman" w:eastAsia="Times New Roman" w:hAnsi="Times New Roman" w:cs="Times New Roman"/>
          <w:sz w:val="24"/>
          <w:szCs w:val="24"/>
          <w:lang w:eastAsia="it-IT"/>
        </w:rPr>
        <w:t xml:space="preserve"> provviste di:</w:t>
      </w:r>
    </w:p>
    <w:p w14:paraId="4072C3AE" w14:textId="6E1C57A8" w:rsidR="00A25B4D" w:rsidRPr="00A25B4D" w:rsidRDefault="00A25B4D" w:rsidP="001F386F">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domanda di ammissione alla selezione e dichiarazione sottoscritta ai sensi degli artt. 46 e 47 del d.P.R. n. 445/2000;</w:t>
      </w:r>
    </w:p>
    <w:p w14:paraId="0DC9D18A" w14:textId="77777777" w:rsidR="00A25B4D" w:rsidRPr="00A25B4D" w:rsidRDefault="00A25B4D" w:rsidP="001F386F">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elenco degli esami sostenuti e relativa votazione;</w:t>
      </w:r>
    </w:p>
    <w:p w14:paraId="1278611E" w14:textId="77777777" w:rsidR="00A25B4D" w:rsidRPr="00A25B4D" w:rsidRDefault="00A25B4D" w:rsidP="001F386F">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i/>
          <w:iCs/>
          <w:sz w:val="24"/>
          <w:szCs w:val="24"/>
          <w:lang w:eastAsia="it-IT"/>
        </w:rPr>
        <w:t>abstract</w:t>
      </w:r>
      <w:r w:rsidRPr="00A25B4D">
        <w:rPr>
          <w:rFonts w:ascii="Times New Roman" w:eastAsia="Times New Roman" w:hAnsi="Times New Roman" w:cs="Times New Roman"/>
          <w:sz w:val="24"/>
          <w:szCs w:val="24"/>
          <w:lang w:eastAsia="it-IT"/>
        </w:rPr>
        <w:t xml:space="preserve"> della tesi di laurea di non più di 350 parole;</w:t>
      </w:r>
    </w:p>
    <w:p w14:paraId="2F328867" w14:textId="77777777" w:rsidR="00A25B4D" w:rsidRPr="00A25B4D" w:rsidRDefault="00A25B4D" w:rsidP="001F386F">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i/>
          <w:iCs/>
          <w:sz w:val="24"/>
          <w:szCs w:val="24"/>
          <w:lang w:eastAsia="it-IT"/>
        </w:rPr>
        <w:t>curriculum vitae</w:t>
      </w:r>
      <w:r w:rsidRPr="00A25B4D">
        <w:rPr>
          <w:rFonts w:ascii="Times New Roman" w:eastAsia="Times New Roman" w:hAnsi="Times New Roman" w:cs="Times New Roman"/>
          <w:sz w:val="24"/>
          <w:szCs w:val="24"/>
          <w:lang w:eastAsia="it-IT"/>
        </w:rPr>
        <w:t xml:space="preserve"> con indicazione del livello di conoscenza della lingua inglese e dei principali pacchetti informatici;</w:t>
      </w:r>
    </w:p>
    <w:p w14:paraId="40A79C5A" w14:textId="77777777" w:rsidR="00A25B4D" w:rsidRPr="00A25B4D" w:rsidRDefault="00A25B4D" w:rsidP="001F386F">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copia di un documento di riconoscimento in corso di validità.</w:t>
      </w:r>
    </w:p>
    <w:p w14:paraId="792606BA"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b/>
          <w:bCs/>
          <w:sz w:val="24"/>
          <w:szCs w:val="24"/>
          <w:lang w:eastAsia="it-IT"/>
        </w:rPr>
        <w:t>La documentazione di cui sopra dovrà pervenire in un unico file in formato .pdf.</w:t>
      </w:r>
    </w:p>
    <w:p w14:paraId="42DD0C33"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La Banca d'Italia si riserva di verificare l’effettivo possesso da parte dei candidati dei requisiti e dei titoli dichiarati e di disporre l’esclusione dalla selezione o l’interruzione dello </w:t>
      </w:r>
      <w:r w:rsidRPr="00A25B4D">
        <w:rPr>
          <w:rFonts w:ascii="Times New Roman" w:eastAsia="Times New Roman" w:hAnsi="Times New Roman" w:cs="Times New Roman"/>
          <w:i/>
          <w:iCs/>
          <w:sz w:val="24"/>
          <w:szCs w:val="24"/>
          <w:lang w:eastAsia="it-IT"/>
        </w:rPr>
        <w:t>stage</w:t>
      </w:r>
      <w:r w:rsidRPr="00A25B4D">
        <w:rPr>
          <w:rFonts w:ascii="Times New Roman" w:eastAsia="Times New Roman" w:hAnsi="Times New Roman" w:cs="Times New Roman"/>
          <w:sz w:val="24"/>
          <w:szCs w:val="24"/>
          <w:lang w:eastAsia="it-IT"/>
        </w:rPr>
        <w:t xml:space="preserve"> nei confronti dei soggetti che risultino sprovvisti di uno o più requisiti o titoli. I tirocini saranno attivati nel rispetto del Regolamento di Ateneo in materia di tirocini extracurriculari in vigore alla data di attivazione degli stessi.</w:t>
      </w:r>
    </w:p>
    <w:p w14:paraId="3529D978"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Ai sensi dell’art. 5, comma 8 della DGR 576/19,</w:t>
      </w:r>
      <w:r w:rsidRPr="00A25B4D">
        <w:rPr>
          <w:rFonts w:ascii="Times New Roman" w:eastAsia="Times New Roman" w:hAnsi="Times New Roman" w:cs="Times New Roman"/>
          <w:b/>
          <w:bCs/>
          <w:sz w:val="24"/>
          <w:szCs w:val="24"/>
          <w:lang w:eastAsia="it-IT"/>
        </w:rPr>
        <w:t xml:space="preserve"> non sono attivabili tirocini in favore di professionisti abilitati o qualificati all’esercizio di professioni regolamentate per attività tipiche ovvero riservate alla professione. </w:t>
      </w:r>
      <w:r w:rsidRPr="00A25B4D">
        <w:rPr>
          <w:rFonts w:ascii="Times New Roman" w:eastAsia="Times New Roman" w:hAnsi="Times New Roman" w:cs="Times New Roman"/>
          <w:sz w:val="24"/>
          <w:szCs w:val="24"/>
          <w:lang w:eastAsia="it-IT"/>
        </w:rPr>
        <w:t>Non sono inoltre attivabili tirocini per i candidati che abbiano già svolto un tirocinio extracurriculare presso la Banca d’Italia.</w:t>
      </w:r>
    </w:p>
    <w:p w14:paraId="21889B60"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t>Selezione delle candidature</w:t>
      </w:r>
    </w:p>
    <w:p w14:paraId="10BD6FFE"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L’Università Roma Tre acquisirà le candidature </w:t>
      </w:r>
      <w:r w:rsidRPr="00A25B4D">
        <w:rPr>
          <w:rFonts w:ascii="Times New Roman" w:eastAsia="Times New Roman" w:hAnsi="Times New Roman" w:cs="Times New Roman"/>
          <w:b/>
          <w:bCs/>
          <w:sz w:val="24"/>
          <w:szCs w:val="24"/>
          <w:lang w:eastAsia="it-IT"/>
        </w:rPr>
        <w:t>esclusivamente dai propri laureati</w:t>
      </w:r>
      <w:r w:rsidRPr="00A25B4D">
        <w:rPr>
          <w:rFonts w:ascii="Times New Roman" w:eastAsia="Times New Roman" w:hAnsi="Times New Roman" w:cs="Times New Roman"/>
          <w:sz w:val="24"/>
          <w:szCs w:val="24"/>
          <w:lang w:eastAsia="it-IT"/>
        </w:rPr>
        <w:t>; alla scadenza dell’avviso, provvederà alla verifica del possesso dei requisiti di partecipazione sopra descritti da parte dei candidati. L’Università Roma Tre provvederà, con riferimento a ciascuna proposta di Tirocinio, ad ordinare i nominativi dei candidati per voto di laurea decrescente, a parità di quest’ultimo, per data di laurea (dalla più recente alla meno recente) e, in caso di ulteriore parità, per minore età anagrafica. A seguito di tale preselezione, l’Università trasmetterà alla Banca d’Italia un numero di candidature - per proposta di tirocinio - pari a quello indicato nella seguente tabella.</w:t>
      </w:r>
    </w:p>
    <w:p w14:paraId="4E7E2D01"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w:t>
      </w:r>
    </w:p>
    <w:tbl>
      <w:tblPr>
        <w:tblW w:w="9630" w:type="dxa"/>
        <w:tblCellSpacing w:w="15" w:type="dxa"/>
        <w:tblCellMar>
          <w:top w:w="15" w:type="dxa"/>
          <w:left w:w="15" w:type="dxa"/>
          <w:bottom w:w="15" w:type="dxa"/>
          <w:right w:w="15" w:type="dxa"/>
        </w:tblCellMar>
        <w:tblLook w:val="04A0" w:firstRow="1" w:lastRow="0" w:firstColumn="1" w:lastColumn="0" w:noHBand="0" w:noVBand="1"/>
      </w:tblPr>
      <w:tblGrid>
        <w:gridCol w:w="7470"/>
        <w:gridCol w:w="2160"/>
      </w:tblGrid>
      <w:tr w:rsidR="00A25B4D" w:rsidRPr="00A25B4D" w14:paraId="7432B992" w14:textId="77777777" w:rsidTr="00A25B4D">
        <w:trPr>
          <w:tblCellSpacing w:w="15" w:type="dxa"/>
        </w:trPr>
        <w:tc>
          <w:tcPr>
            <w:tcW w:w="7515" w:type="dxa"/>
            <w:vAlign w:val="center"/>
            <w:hideMark/>
          </w:tcPr>
          <w:p w14:paraId="59914F03"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b/>
                <w:bCs/>
                <w:sz w:val="24"/>
                <w:szCs w:val="24"/>
                <w:lang w:eastAsia="it-IT"/>
              </w:rPr>
              <w:lastRenderedPageBreak/>
              <w:t>Proposte tirocini</w:t>
            </w:r>
          </w:p>
        </w:tc>
        <w:tc>
          <w:tcPr>
            <w:tcW w:w="2130" w:type="dxa"/>
            <w:vAlign w:val="center"/>
            <w:hideMark/>
          </w:tcPr>
          <w:p w14:paraId="36910327"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b/>
                <w:bCs/>
                <w:sz w:val="24"/>
                <w:szCs w:val="24"/>
                <w:lang w:eastAsia="it-IT"/>
              </w:rPr>
              <w:t xml:space="preserve">N° </w:t>
            </w:r>
            <w:proofErr w:type="gramStart"/>
            <w:r w:rsidRPr="00A25B4D">
              <w:rPr>
                <w:rFonts w:ascii="Times New Roman" w:eastAsia="Times New Roman" w:hAnsi="Times New Roman" w:cs="Times New Roman"/>
                <w:b/>
                <w:bCs/>
                <w:sz w:val="24"/>
                <w:szCs w:val="24"/>
                <w:lang w:eastAsia="it-IT"/>
              </w:rPr>
              <w:t>massimo candidature</w:t>
            </w:r>
            <w:proofErr w:type="gramEnd"/>
            <w:r w:rsidRPr="00A25B4D">
              <w:rPr>
                <w:rFonts w:ascii="Times New Roman" w:eastAsia="Times New Roman" w:hAnsi="Times New Roman" w:cs="Times New Roman"/>
                <w:b/>
                <w:bCs/>
                <w:sz w:val="24"/>
                <w:szCs w:val="24"/>
                <w:lang w:eastAsia="it-IT"/>
              </w:rPr>
              <w:t xml:space="preserve"> per proposta di tirocinio</w:t>
            </w:r>
          </w:p>
        </w:tc>
      </w:tr>
      <w:tr w:rsidR="00A25B4D" w:rsidRPr="00A25B4D" w14:paraId="65722EDE" w14:textId="77777777" w:rsidTr="00A25B4D">
        <w:trPr>
          <w:tblCellSpacing w:w="15" w:type="dxa"/>
        </w:trPr>
        <w:tc>
          <w:tcPr>
            <w:tcW w:w="7515" w:type="dxa"/>
            <w:vAlign w:val="center"/>
            <w:hideMark/>
          </w:tcPr>
          <w:p w14:paraId="5905FE0A"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1</w:t>
            </w:r>
            <w:r w:rsidRPr="00A25B4D">
              <w:rPr>
                <w:rFonts w:ascii="Times New Roman" w:eastAsia="Times New Roman" w:hAnsi="Times New Roman" w:cs="Times New Roman"/>
                <w:sz w:val="24"/>
                <w:szCs w:val="24"/>
                <w:lang w:eastAsia="it-IT"/>
              </w:rPr>
              <w:t xml:space="preserve"> – ATTIVITÀ INERENTI PROGETTI E LAVORI DA ESEGUIRE SUGLI IMMOBILI DI PROPRIETÀ DELL’ISTITUTO (Architettura)</w:t>
            </w:r>
          </w:p>
        </w:tc>
        <w:tc>
          <w:tcPr>
            <w:tcW w:w="2130" w:type="dxa"/>
            <w:vAlign w:val="center"/>
            <w:hideMark/>
          </w:tcPr>
          <w:p w14:paraId="55EFA3F7"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20</w:t>
            </w:r>
          </w:p>
        </w:tc>
      </w:tr>
      <w:tr w:rsidR="00A25B4D" w:rsidRPr="00A25B4D" w14:paraId="4371A99F" w14:textId="77777777" w:rsidTr="00A25B4D">
        <w:trPr>
          <w:tblCellSpacing w:w="15" w:type="dxa"/>
        </w:trPr>
        <w:tc>
          <w:tcPr>
            <w:tcW w:w="7515" w:type="dxa"/>
            <w:vAlign w:val="center"/>
            <w:hideMark/>
          </w:tcPr>
          <w:p w14:paraId="687CE951"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2</w:t>
            </w:r>
            <w:r w:rsidRPr="00A25B4D">
              <w:rPr>
                <w:rFonts w:ascii="Times New Roman" w:eastAsia="Times New Roman" w:hAnsi="Times New Roman" w:cs="Times New Roman"/>
                <w:sz w:val="24"/>
                <w:szCs w:val="24"/>
                <w:lang w:eastAsia="it-IT"/>
              </w:rPr>
              <w:t xml:space="preserve"> - ATTIVITÀ INERENTI PROGETTI E LAVORI DA ESEGUIRE SUGLI IMMOBILI DI PROPRIETÀ DELL’ISTITUTO (Ingegneria civile)</w:t>
            </w:r>
          </w:p>
        </w:tc>
        <w:tc>
          <w:tcPr>
            <w:tcW w:w="2130" w:type="dxa"/>
            <w:vAlign w:val="center"/>
            <w:hideMark/>
          </w:tcPr>
          <w:p w14:paraId="1B0FAD22"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12</w:t>
            </w:r>
          </w:p>
        </w:tc>
      </w:tr>
      <w:tr w:rsidR="00A25B4D" w:rsidRPr="00A25B4D" w14:paraId="0DFB20CC" w14:textId="77777777" w:rsidTr="00A25B4D">
        <w:trPr>
          <w:tblCellSpacing w:w="15" w:type="dxa"/>
        </w:trPr>
        <w:tc>
          <w:tcPr>
            <w:tcW w:w="7515" w:type="dxa"/>
            <w:vAlign w:val="center"/>
            <w:hideMark/>
          </w:tcPr>
          <w:p w14:paraId="7A852268"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3</w:t>
            </w:r>
            <w:r w:rsidRPr="00A25B4D">
              <w:rPr>
                <w:rFonts w:ascii="Times New Roman" w:eastAsia="Times New Roman" w:hAnsi="Times New Roman" w:cs="Times New Roman"/>
                <w:sz w:val="24"/>
                <w:szCs w:val="24"/>
                <w:lang w:eastAsia="it-IT"/>
              </w:rPr>
              <w:t xml:space="preserve"> – ATTIVITÀ INERENTI PROGETTI E LAVORI DA ESEGUIRE SUGLI IMPIANTI A SERVIZIO DEGLI IMMOBILI DI PROPRIETÀ DELL’ISTITUTO</w:t>
            </w:r>
          </w:p>
        </w:tc>
        <w:tc>
          <w:tcPr>
            <w:tcW w:w="2130" w:type="dxa"/>
            <w:vAlign w:val="center"/>
            <w:hideMark/>
          </w:tcPr>
          <w:p w14:paraId="6085F454"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12</w:t>
            </w:r>
          </w:p>
        </w:tc>
      </w:tr>
      <w:tr w:rsidR="00A25B4D" w:rsidRPr="00A25B4D" w14:paraId="7278BB1C" w14:textId="77777777" w:rsidTr="00A25B4D">
        <w:trPr>
          <w:tblCellSpacing w:w="15" w:type="dxa"/>
        </w:trPr>
        <w:tc>
          <w:tcPr>
            <w:tcW w:w="7515" w:type="dxa"/>
            <w:vAlign w:val="center"/>
            <w:hideMark/>
          </w:tcPr>
          <w:p w14:paraId="7625E342"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4</w:t>
            </w:r>
            <w:r w:rsidRPr="00A25B4D">
              <w:rPr>
                <w:rFonts w:ascii="Times New Roman" w:eastAsia="Times New Roman" w:hAnsi="Times New Roman" w:cs="Times New Roman"/>
                <w:sz w:val="24"/>
                <w:szCs w:val="24"/>
                <w:lang w:eastAsia="it-IT"/>
              </w:rPr>
              <w:t xml:space="preserve"> – ATTIVITÀ INERENTI PROGETTI E LAVORI DA ESEGUIRE SUGLI IMPIANTI ELETTRONICI E SPECIALI A SERVIZIO DEGLI IMMOBILI DI PROPRIETÀ</w:t>
            </w:r>
          </w:p>
        </w:tc>
        <w:tc>
          <w:tcPr>
            <w:tcW w:w="2130" w:type="dxa"/>
            <w:vAlign w:val="center"/>
            <w:hideMark/>
          </w:tcPr>
          <w:p w14:paraId="268C612D"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12</w:t>
            </w:r>
          </w:p>
        </w:tc>
      </w:tr>
      <w:tr w:rsidR="00A25B4D" w:rsidRPr="00A25B4D" w14:paraId="73EF9EB7" w14:textId="77777777" w:rsidTr="00A25B4D">
        <w:trPr>
          <w:tblCellSpacing w:w="15" w:type="dxa"/>
        </w:trPr>
        <w:tc>
          <w:tcPr>
            <w:tcW w:w="7515" w:type="dxa"/>
            <w:vAlign w:val="center"/>
            <w:hideMark/>
          </w:tcPr>
          <w:p w14:paraId="1CAF111E"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5</w:t>
            </w:r>
            <w:r w:rsidRPr="00A25B4D">
              <w:rPr>
                <w:rFonts w:ascii="Times New Roman" w:eastAsia="Times New Roman" w:hAnsi="Times New Roman" w:cs="Times New Roman"/>
                <w:sz w:val="24"/>
                <w:szCs w:val="24"/>
                <w:lang w:eastAsia="it-IT"/>
              </w:rPr>
              <w:t xml:space="preserve"> – ATTIVITA’ INERENTI ALLA PROGRAMMAZIONE E AL MONITORAGGIO DELLO STATO DI AVANZAMENTO DELLE INIZIATIVE E DELLE RISORSE FINANZIARIE RIGUARDANTI LA GESTIONE DEGLI IMMOBILI DI PROPRIETÀ DELL’ISTITUTO</w:t>
            </w:r>
          </w:p>
        </w:tc>
        <w:tc>
          <w:tcPr>
            <w:tcW w:w="2130" w:type="dxa"/>
            <w:vAlign w:val="center"/>
            <w:hideMark/>
          </w:tcPr>
          <w:p w14:paraId="03306DC4"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4</w:t>
            </w:r>
          </w:p>
        </w:tc>
      </w:tr>
      <w:tr w:rsidR="00A25B4D" w:rsidRPr="00A25B4D" w14:paraId="4945CB37" w14:textId="77777777" w:rsidTr="00A25B4D">
        <w:trPr>
          <w:tblCellSpacing w:w="15" w:type="dxa"/>
        </w:trPr>
        <w:tc>
          <w:tcPr>
            <w:tcW w:w="7515" w:type="dxa"/>
            <w:vAlign w:val="center"/>
            <w:hideMark/>
          </w:tcPr>
          <w:p w14:paraId="4AA8BA42"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6</w:t>
            </w:r>
            <w:r w:rsidRPr="00A25B4D">
              <w:rPr>
                <w:rFonts w:ascii="Times New Roman" w:eastAsia="Times New Roman" w:hAnsi="Times New Roman" w:cs="Times New Roman"/>
                <w:sz w:val="24"/>
                <w:szCs w:val="24"/>
                <w:lang w:eastAsia="it-IT"/>
              </w:rPr>
              <w:t xml:space="preserve"> – ATTIVITÀ DI ANALISI E RICERCA FINALIZZATA ALLE ATTIVITA’ DI </w:t>
            </w:r>
            <w:r w:rsidRPr="00A25B4D">
              <w:rPr>
                <w:rFonts w:ascii="Times New Roman" w:eastAsia="Times New Roman" w:hAnsi="Times New Roman" w:cs="Times New Roman"/>
                <w:i/>
                <w:iCs/>
                <w:sz w:val="24"/>
                <w:szCs w:val="24"/>
                <w:lang w:eastAsia="it-IT"/>
              </w:rPr>
              <w:t>PROCUREMENT</w:t>
            </w:r>
            <w:r w:rsidRPr="00A25B4D">
              <w:rPr>
                <w:rFonts w:ascii="Times New Roman" w:eastAsia="Times New Roman" w:hAnsi="Times New Roman" w:cs="Times New Roman"/>
                <w:sz w:val="24"/>
                <w:szCs w:val="24"/>
                <w:lang w:eastAsia="it-IT"/>
              </w:rPr>
              <w:t xml:space="preserve"> DELL’ISTITUTO</w:t>
            </w:r>
          </w:p>
        </w:tc>
        <w:tc>
          <w:tcPr>
            <w:tcW w:w="2130" w:type="dxa"/>
            <w:vAlign w:val="center"/>
            <w:hideMark/>
          </w:tcPr>
          <w:p w14:paraId="45FE5669"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12</w:t>
            </w:r>
          </w:p>
        </w:tc>
      </w:tr>
      <w:tr w:rsidR="00A25B4D" w:rsidRPr="00A25B4D" w14:paraId="58FA97CC" w14:textId="77777777" w:rsidTr="00A25B4D">
        <w:trPr>
          <w:tblCellSpacing w:w="15" w:type="dxa"/>
        </w:trPr>
        <w:tc>
          <w:tcPr>
            <w:tcW w:w="7515" w:type="dxa"/>
            <w:vAlign w:val="center"/>
            <w:hideMark/>
          </w:tcPr>
          <w:p w14:paraId="1591EB5A"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u w:val="single"/>
                <w:lang w:eastAsia="it-IT"/>
              </w:rPr>
              <w:t>Proposta 7</w:t>
            </w:r>
            <w:r w:rsidRPr="00A25B4D">
              <w:rPr>
                <w:rFonts w:ascii="Times New Roman" w:eastAsia="Times New Roman" w:hAnsi="Times New Roman" w:cs="Times New Roman"/>
                <w:sz w:val="24"/>
                <w:szCs w:val="24"/>
                <w:lang w:eastAsia="it-IT"/>
              </w:rPr>
              <w:t xml:space="preserve"> – ATTIVITÀ CONCERNENTI LA GESTIONE E LA VALORIZZAZIONE DEL PATRIMONIO ARTISTICO DELLA BANCA D’ITALIA</w:t>
            </w:r>
          </w:p>
        </w:tc>
        <w:tc>
          <w:tcPr>
            <w:tcW w:w="2130" w:type="dxa"/>
            <w:vAlign w:val="center"/>
            <w:hideMark/>
          </w:tcPr>
          <w:p w14:paraId="19FEA487" w14:textId="77777777" w:rsidR="00A25B4D" w:rsidRPr="00A25B4D" w:rsidRDefault="00A25B4D" w:rsidP="001F386F">
            <w:pPr>
              <w:spacing w:after="0"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8</w:t>
            </w:r>
          </w:p>
        </w:tc>
      </w:tr>
    </w:tbl>
    <w:p w14:paraId="209E5543"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b/>
          <w:bCs/>
          <w:sz w:val="24"/>
          <w:szCs w:val="24"/>
          <w:lang w:eastAsia="it-IT"/>
        </w:rPr>
        <w:t> </w:t>
      </w:r>
    </w:p>
    <w:p w14:paraId="7539B13F"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Le candidature trasmesse in numero superiore a quello richiesto dalla Banca d’Italia non saranno prese in considerazione ai fini della convocazione al successivo colloquio di selezione.</w:t>
      </w:r>
    </w:p>
    <w:p w14:paraId="4151A9C9"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I candidati preselezionati dall’Università che avranno superato l’esame cartolare da parte di una Commissione nominata dalla Banca</w:t>
      </w:r>
      <w:r w:rsidRPr="00A25B4D">
        <w:rPr>
          <w:rFonts w:ascii="Times New Roman" w:eastAsia="Times New Roman" w:hAnsi="Times New Roman" w:cs="Times New Roman"/>
          <w:b/>
          <w:bCs/>
          <w:sz w:val="24"/>
          <w:szCs w:val="24"/>
          <w:lang w:eastAsia="it-IT"/>
        </w:rPr>
        <w:t xml:space="preserve"> potranno</w:t>
      </w:r>
      <w:r w:rsidRPr="00A25B4D">
        <w:rPr>
          <w:rFonts w:ascii="Times New Roman" w:eastAsia="Times New Roman" w:hAnsi="Times New Roman" w:cs="Times New Roman"/>
          <w:sz w:val="24"/>
          <w:szCs w:val="24"/>
          <w:lang w:eastAsia="it-IT"/>
        </w:rPr>
        <w:t xml:space="preserve"> </w:t>
      </w:r>
      <w:r w:rsidRPr="00A25B4D">
        <w:rPr>
          <w:rFonts w:ascii="Times New Roman" w:eastAsia="Times New Roman" w:hAnsi="Times New Roman" w:cs="Times New Roman"/>
          <w:b/>
          <w:bCs/>
          <w:sz w:val="24"/>
          <w:szCs w:val="24"/>
          <w:lang w:eastAsia="it-IT"/>
        </w:rPr>
        <w:t>essere invitati</w:t>
      </w:r>
      <w:r w:rsidRPr="00A25B4D">
        <w:rPr>
          <w:rFonts w:ascii="Times New Roman" w:eastAsia="Times New Roman" w:hAnsi="Times New Roman" w:cs="Times New Roman"/>
          <w:sz w:val="24"/>
          <w:szCs w:val="24"/>
          <w:lang w:eastAsia="it-IT"/>
        </w:rPr>
        <w:t xml:space="preserve"> a sostenere un colloquio con la stessa Commissione; il colloquio sarà diretto ad accertare il livello delle competenze necessarie allo svolgimento dello </w:t>
      </w:r>
      <w:r w:rsidRPr="00A25B4D">
        <w:rPr>
          <w:rFonts w:ascii="Times New Roman" w:eastAsia="Times New Roman" w:hAnsi="Times New Roman" w:cs="Times New Roman"/>
          <w:i/>
          <w:iCs/>
          <w:sz w:val="24"/>
          <w:szCs w:val="24"/>
          <w:lang w:eastAsia="it-IT"/>
        </w:rPr>
        <w:t>stage</w:t>
      </w:r>
      <w:r w:rsidRPr="00A25B4D">
        <w:rPr>
          <w:rFonts w:ascii="Times New Roman" w:eastAsia="Times New Roman" w:hAnsi="Times New Roman" w:cs="Times New Roman"/>
          <w:sz w:val="24"/>
          <w:szCs w:val="24"/>
          <w:lang w:eastAsia="it-IT"/>
        </w:rPr>
        <w:t xml:space="preserve"> e la motivazione allo svolgimento dell’esperienza. La Commissione valuterà, nell’ordine, i seguenti elementi:</w:t>
      </w:r>
    </w:p>
    <w:p w14:paraId="74EB4D12" w14:textId="77777777" w:rsidR="00A25B4D" w:rsidRPr="00A25B4D" w:rsidRDefault="00A25B4D" w:rsidP="001F386F">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l’andamento del colloquio;</w:t>
      </w:r>
    </w:p>
    <w:p w14:paraId="01F8AF91" w14:textId="77777777" w:rsidR="00A25B4D" w:rsidRPr="00A25B4D" w:rsidRDefault="00A25B4D" w:rsidP="001F386F">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l’attinenza dell’argomento della tesi di laurea e del percorso universitario svolto con gli obiettivi del progetto formativo proposto;</w:t>
      </w:r>
    </w:p>
    <w:p w14:paraId="3C740340" w14:textId="77777777" w:rsidR="00A25B4D" w:rsidRPr="00A25B4D" w:rsidRDefault="00A25B4D" w:rsidP="001F386F">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le eventuali pubblicazioni (es. tesine, articoli) coerenti con gli obiettivi del tirocinio;</w:t>
      </w:r>
    </w:p>
    <w:p w14:paraId="49AD8339" w14:textId="77777777" w:rsidR="00A25B4D" w:rsidRPr="00A25B4D" w:rsidRDefault="00A25B4D" w:rsidP="001F386F">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il possesso di conoscenze o competenze acquisite in esami specifici o in altri esami del piano di studi, coerenti con gli obiettivi del tirocinio.</w:t>
      </w:r>
    </w:p>
    <w:p w14:paraId="208FEB70"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In esito ai colloqui, la Commissione individuerà i candidati ai quali assegnare i tirocini e definirà un elenco di idonei in ordine di merito - redatto sulla base dei criteri di selezione e dei titoli posseduti - dal quale attingere in caso di rinuncia da parte degli assegnatari, al massimo entro un anno dalla definizione dell’elenco stesso.</w:t>
      </w:r>
    </w:p>
    <w:p w14:paraId="4C47F756"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I colloqui si terranno presso la Banca d'Italia in via Nazionale 91, oppure a distanza, con modalità telematiche, </w:t>
      </w:r>
      <w:r w:rsidRPr="00A25B4D">
        <w:rPr>
          <w:rFonts w:ascii="Times New Roman" w:eastAsia="Times New Roman" w:hAnsi="Times New Roman" w:cs="Times New Roman"/>
          <w:b/>
          <w:bCs/>
          <w:sz w:val="24"/>
          <w:szCs w:val="24"/>
          <w:lang w:eastAsia="it-IT"/>
        </w:rPr>
        <w:t>nel mese di novembre 2022</w:t>
      </w:r>
      <w:r w:rsidRPr="00A25B4D">
        <w:rPr>
          <w:rFonts w:ascii="Times New Roman" w:eastAsia="Times New Roman" w:hAnsi="Times New Roman" w:cs="Times New Roman"/>
          <w:sz w:val="24"/>
          <w:szCs w:val="24"/>
          <w:lang w:eastAsia="it-IT"/>
        </w:rPr>
        <w:t>.</w:t>
      </w:r>
    </w:p>
    <w:p w14:paraId="7FE87B4D" w14:textId="77777777" w:rsidR="00A25B4D" w:rsidRPr="00A25B4D" w:rsidRDefault="00A25B4D" w:rsidP="001F386F">
      <w:pPr>
        <w:spacing w:before="100" w:beforeAutospacing="1" w:after="100" w:afterAutospacing="1" w:line="240" w:lineRule="auto"/>
        <w:jc w:val="both"/>
        <w:outlineLvl w:val="3"/>
        <w:rPr>
          <w:rFonts w:ascii="Times New Roman" w:eastAsia="Times New Roman" w:hAnsi="Times New Roman" w:cs="Times New Roman"/>
          <w:b/>
          <w:bCs/>
          <w:sz w:val="24"/>
          <w:szCs w:val="24"/>
          <w:lang w:eastAsia="it-IT"/>
        </w:rPr>
      </w:pPr>
      <w:r w:rsidRPr="00A25B4D">
        <w:rPr>
          <w:rFonts w:ascii="Times New Roman" w:eastAsia="Times New Roman" w:hAnsi="Times New Roman" w:cs="Times New Roman"/>
          <w:b/>
          <w:bCs/>
          <w:sz w:val="24"/>
          <w:szCs w:val="24"/>
          <w:lang w:eastAsia="it-IT"/>
        </w:rPr>
        <w:lastRenderedPageBreak/>
        <w:t>Trattamento dei dati personali</w:t>
      </w:r>
    </w:p>
    <w:p w14:paraId="14CF29BE"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 xml:space="preserve">Ai sensi della normativa europea e nazionale in materia di </w:t>
      </w:r>
      <w:r w:rsidRPr="00A25B4D">
        <w:rPr>
          <w:rFonts w:ascii="Times New Roman" w:eastAsia="Times New Roman" w:hAnsi="Times New Roman" w:cs="Times New Roman"/>
          <w:i/>
          <w:iCs/>
          <w:sz w:val="24"/>
          <w:szCs w:val="24"/>
          <w:lang w:eastAsia="it-IT"/>
        </w:rPr>
        <w:t>privacy</w:t>
      </w:r>
      <w:r w:rsidRPr="00A25B4D">
        <w:rPr>
          <w:rFonts w:ascii="Times New Roman" w:eastAsia="Times New Roman" w:hAnsi="Times New Roman" w:cs="Times New Roman"/>
          <w:sz w:val="24"/>
          <w:szCs w:val="24"/>
          <w:lang w:eastAsia="it-IT"/>
        </w:rPr>
        <w:t>, si informa che i dati forniti dai candidati sono trattati, anche in forma automatizzata, per le finalità di gestione della selezione. Per coloro che svolgeranno il tirocinio, il trattamento dei dati proseguirà per il periodo di svolgimento dello stesso, per le finalità inerenti alla gestione del rapporto. Il conferimento dei dati richiesti è obbligatorio ai fini della valutazione dei requisiti di partecipazione e di selezione. In caso di rifiuto a fornire i dati richiesti, la Banca d’Italia procede all’esclusione dalla selezione ovvero non dà avvio al tirocinio. I dati forniti possono essere comunicati ad altre amministrazioni pubbliche a fini di verifica di quanto dichiarato dai candidati o negli altri casi previsti da leggi e regolamenti. Agli interessati competono il diritto di accesso ai dati personali e gli altri diritti riconosciuti dalla legge, tra i quali il diritto di ottenere la rettifica o l’integrazione dei dati, la cancellazione, la trasformazione in forma anonima o il blocco di quelli trattati in violazione di legge nonché il diritto di opporsi in tutto o in parte, per motivi legittimi, al loro trattamento.</w:t>
      </w:r>
    </w:p>
    <w:p w14:paraId="6A811FBC"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Tali diritti possono essere fatti valere nei confronti del Titolare del trattamento - Banca d’Italia, Servizio Organizzazione, via Nazionale n. 91 – Roma (e-mail: org.privacy@bancaditalia.it).</w:t>
      </w:r>
    </w:p>
    <w:p w14:paraId="76AB5499"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Il Responsabile della protezione dei dati per la Banca d'Italia può essere contattato presso via Nazionale n. 91 – Roma (e-mail: responsabile.protezione.dati@bancaditalia.it).</w:t>
      </w:r>
    </w:p>
    <w:p w14:paraId="25D9619A" w14:textId="77777777" w:rsidR="00A25B4D" w:rsidRPr="00A25B4D" w:rsidRDefault="00A25B4D" w:rsidP="001F386F">
      <w:pPr>
        <w:spacing w:before="100" w:beforeAutospacing="1" w:after="100" w:afterAutospacing="1" w:line="240" w:lineRule="auto"/>
        <w:jc w:val="both"/>
        <w:rPr>
          <w:rFonts w:ascii="Times New Roman" w:eastAsia="Times New Roman" w:hAnsi="Times New Roman" w:cs="Times New Roman"/>
          <w:sz w:val="24"/>
          <w:szCs w:val="24"/>
          <w:lang w:eastAsia="it-IT"/>
        </w:rPr>
      </w:pPr>
      <w:r w:rsidRPr="00A25B4D">
        <w:rPr>
          <w:rFonts w:ascii="Times New Roman" w:eastAsia="Times New Roman" w:hAnsi="Times New Roman" w:cs="Times New Roman"/>
          <w:sz w:val="24"/>
          <w:szCs w:val="24"/>
          <w:lang w:eastAsia="it-IT"/>
        </w:rPr>
        <w:t>Per le violazioni della vigente disciplina in materia di privacy è possibile rivolgersi, in qualità di Autorità di controllo, al Garante per la protezione dei dati personali – Piazza Venezia, n. 11 – Roma.</w:t>
      </w:r>
    </w:p>
    <w:p w14:paraId="1F8219B4" w14:textId="77777777" w:rsidR="003443E0" w:rsidRDefault="003443E0"/>
    <w:sectPr w:rsidR="003443E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8A88A4" w14:textId="77777777" w:rsidR="00A25B4D" w:rsidRDefault="00A25B4D" w:rsidP="00A25B4D">
      <w:pPr>
        <w:spacing w:after="0" w:line="240" w:lineRule="auto"/>
      </w:pPr>
      <w:r>
        <w:separator/>
      </w:r>
    </w:p>
  </w:endnote>
  <w:endnote w:type="continuationSeparator" w:id="0">
    <w:p w14:paraId="2775598C" w14:textId="77777777" w:rsidR="00A25B4D" w:rsidRDefault="00A25B4D" w:rsidP="00A25B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F18A2D" w14:textId="77777777" w:rsidR="00A25B4D" w:rsidRDefault="00A25B4D" w:rsidP="00A25B4D">
      <w:pPr>
        <w:spacing w:after="0" w:line="240" w:lineRule="auto"/>
      </w:pPr>
      <w:r>
        <w:separator/>
      </w:r>
    </w:p>
  </w:footnote>
  <w:footnote w:type="continuationSeparator" w:id="0">
    <w:p w14:paraId="35132314" w14:textId="77777777" w:rsidR="00A25B4D" w:rsidRDefault="00A25B4D" w:rsidP="00A25B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675C85"/>
    <w:multiLevelType w:val="multilevel"/>
    <w:tmpl w:val="3EFCB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E96126"/>
    <w:multiLevelType w:val="multilevel"/>
    <w:tmpl w:val="7AE2BD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4D0271E"/>
    <w:multiLevelType w:val="multilevel"/>
    <w:tmpl w:val="AA3415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9BD0865"/>
    <w:multiLevelType w:val="multilevel"/>
    <w:tmpl w:val="564E6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283"/>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5B4D"/>
    <w:rsid w:val="001F386F"/>
    <w:rsid w:val="003443E0"/>
    <w:rsid w:val="00A25B4D"/>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5717AC4"/>
  <w15:chartTrackingRefBased/>
  <w15:docId w15:val="{17948C54-781F-4081-9A22-F09C80B185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36904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C097C23FBA45B9EC6ADDD5BAEF34" ma:contentTypeVersion="16" ma:contentTypeDescription="Creare un nuovo documento." ma:contentTypeScope="" ma:versionID="b8a801ff5984ef0e84d941883bbec9a4">
  <xsd:schema xmlns:xsd="http://www.w3.org/2001/XMLSchema" xmlns:xs="http://www.w3.org/2001/XMLSchema" xmlns:p="http://schemas.microsoft.com/office/2006/metadata/properties" xmlns:ns2="d5b050f9-afcf-4c15-935c-77dbe3c539c7" xmlns:ns3="09c87b53-9a22-4373-9f32-7c95a125b343" targetNamespace="http://schemas.microsoft.com/office/2006/metadata/properties" ma:root="true" ma:fieldsID="538259d8dca4774c114e87763fcc73b5" ns2:_="" ns3:_="">
    <xsd:import namespace="d5b050f9-afcf-4c15-935c-77dbe3c539c7"/>
    <xsd:import namespace="09c87b53-9a22-4373-9f32-7c95a125b343"/>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element ref="ns3:MediaLengthInSeconds"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b050f9-afcf-4c15-935c-77dbe3c539c7"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TaxCatchAll" ma:index="22" nillable="true" ma:displayName="Taxonomy Catch All Column" ma:hidden="true" ma:list="{6632034b-f79e-4a3f-aaac-bf39d506181a}" ma:internalName="TaxCatchAll" ma:showField="CatchAllData" ma:web="d5b050f9-afcf-4c15-935c-77dbe3c539c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9c87b53-9a22-4373-9f32-7c95a125b343"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Tag immagine" ma:readOnly="false" ma:fieldId="{5cf76f15-5ced-4ddc-b409-7134ff3c332f}" ma:taxonomyMulti="true" ma:sspId="4b7b5d8e-dff7-4066-a657-d577acaf2b78"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d5b050f9-afcf-4c15-935c-77dbe3c539c7" xsi:nil="true"/>
    <lcf76f155ced4ddcb4097134ff3c332f xmlns="09c87b53-9a22-4373-9f32-7c95a125b34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AC1076B7-D7B2-4296-BBBF-68FBE9DE50B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b050f9-afcf-4c15-935c-77dbe3c539c7"/>
    <ds:schemaRef ds:uri="09c87b53-9a22-4373-9f32-7c95a125b34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FF6D0F3-C5AB-4BEE-86F3-BB85A6DF33F9}">
  <ds:schemaRefs>
    <ds:schemaRef ds:uri="http://schemas.microsoft.com/sharepoint/v3/contenttype/forms"/>
  </ds:schemaRefs>
</ds:datastoreItem>
</file>

<file path=customXml/itemProps3.xml><?xml version="1.0" encoding="utf-8"?>
<ds:datastoreItem xmlns:ds="http://schemas.openxmlformats.org/officeDocument/2006/customXml" ds:itemID="{FFFABF1C-9652-46DE-9D75-3D87AF80C912}">
  <ds:schemaRefs>
    <ds:schemaRef ds:uri="http://schemas.microsoft.com/office/2006/documentManagement/types"/>
    <ds:schemaRef ds:uri="http://schemas.openxmlformats.org/package/2006/metadata/core-properties"/>
    <ds:schemaRef ds:uri="http://www.w3.org/XML/1998/namespace"/>
    <ds:schemaRef ds:uri="http://purl.org/dc/terms/"/>
    <ds:schemaRef ds:uri="http://schemas.microsoft.com/office/2006/metadata/properties"/>
    <ds:schemaRef ds:uri="http://schemas.microsoft.com/office/infopath/2007/PartnerControls"/>
    <ds:schemaRef ds:uri="d5b050f9-afcf-4c15-935c-77dbe3c539c7"/>
    <ds:schemaRef ds:uri="09c87b53-9a22-4373-9f32-7c95a125b343"/>
    <ds:schemaRef ds:uri="http://purl.org/dc/dcmitype/"/>
    <ds:schemaRef ds:uri="http://purl.org/dc/elements/1.1/"/>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1507</Words>
  <Characters>8595</Characters>
  <Application>Microsoft Office Word</Application>
  <DocSecurity>0</DocSecurity>
  <Lines>71</Lines>
  <Paragraphs>20</Paragraphs>
  <ScaleCrop>false</ScaleCrop>
  <HeadingPairs>
    <vt:vector size="2" baseType="variant">
      <vt:variant>
        <vt:lpstr>Titolo</vt:lpstr>
      </vt:variant>
      <vt:variant>
        <vt:i4>1</vt:i4>
      </vt:variant>
    </vt:vector>
  </HeadingPairs>
  <TitlesOfParts>
    <vt:vector size="1" baseType="lpstr">
      <vt:lpstr/>
    </vt:vector>
  </TitlesOfParts>
  <Company>Universit? degli Studi Roma 3</Company>
  <LinksUpToDate>false</LinksUpToDate>
  <CharactersWithSpaces>10082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Marina Mariantoni</dc:creator>
  <cp:keywords/>
  <dc:description/>
  <cp:lastModifiedBy>Marina Mariantoni</cp:lastModifiedBy>
  <cp:revision>2</cp:revision>
  <dcterms:created xsi:type="dcterms:W3CDTF">2022-12-15T15:12:00Z</dcterms:created>
  <dcterms:modified xsi:type="dcterms:W3CDTF">2022-12-15T15:16:00Z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0x0101004D58C097C23FBA45B9EC6ADDD5BAEF34</vt:lpwstr>
  </property>
  <property fmtid="{D5CDD505-2E9C-101B-9397-08002B2CF9AE}" pid="3" name="MediaServiceImageTags">
    <vt:lpwstr/>
  </property>
</Properties>
</file>