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4FEF3" w14:textId="77777777" w:rsidR="00BB1EF6" w:rsidRDefault="00BB1EF6" w:rsidP="00BB1EF6"/>
    <w:p w14:paraId="0E25B0B5" w14:textId="77777777" w:rsidR="00BB1EF6" w:rsidRDefault="00BB1EF6" w:rsidP="00BB1EF6">
      <w:r>
        <w:t>Banca d'Italia- Sede di Roma - 13 tirocini extracurriculari presso la Divisione Segreteria Tecnica dell'Arbitro Bancario Finanziario e presso il Servizio Tutela individuale dei clienti.</w:t>
      </w:r>
    </w:p>
    <w:p w14:paraId="56F8CFF7" w14:textId="77777777" w:rsidR="00BB1EF6" w:rsidRDefault="00BB1EF6" w:rsidP="00BB1EF6"/>
    <w:p w14:paraId="224F2A1F" w14:textId="77777777" w:rsidR="00BB1EF6" w:rsidRDefault="00BB1EF6" w:rsidP="00BB1EF6">
      <w:r>
        <w:t>L’iniziativa è diretta a favorire l’integrazione delle competenze maturate dai tirocinanti nei percorsi di studio universitario con una concreta esperienza presso la Divisione Segreteria tecnica dell’Arbitro Bancario Finanziario e presso la Divisione Arbitro Bancario Finanziario del Servizio Tutela individuale dei clienti. I tirocinanti saranno coinvolti in una o più delle attività svolte dalla Divisione Segreteria tecnica o dall’Unità che preside al coordinamento: verifica preliminare della regolarità dei ricorsi e istruttoria delle controversie; analisi della normativa, della giurisprudenza e della dottrina sulla materia; elaborazione di documenti di sintesi delle decisioni dei Collegi; classificazione e catalogazione informatica dei ricorsi e delle decisioni.</w:t>
      </w:r>
    </w:p>
    <w:p w14:paraId="520FB69C" w14:textId="77777777" w:rsidR="00BB1EF6" w:rsidRDefault="00BB1EF6" w:rsidP="00BB1EF6"/>
    <w:p w14:paraId="3FDD6639" w14:textId="77777777" w:rsidR="00BB1EF6" w:rsidRDefault="00BB1EF6" w:rsidP="00BB1EF6">
      <w:r>
        <w:t xml:space="preserve">Numero di tirocini e sede di svolgimento </w:t>
      </w:r>
    </w:p>
    <w:p w14:paraId="2BA77399" w14:textId="77777777" w:rsidR="00BB1EF6" w:rsidRDefault="00BB1EF6" w:rsidP="00BB1EF6"/>
    <w:p w14:paraId="520A74B8" w14:textId="77777777" w:rsidR="00BB1EF6" w:rsidRDefault="00BB1EF6" w:rsidP="00BB1EF6">
      <w:r>
        <w:t>10 tirocini si svolgeranno presso la Divisione Segreteria tecnica dell’Arbitro Bancario Finanziario della Sede di Roma della Banca d’Italia, in via XX Settembre 97/e; 3 tirocini si svolgeranno presso la Divisione Arbitro Bancario Finanziario del Servizio Tutela Individuale dei clienti, in via Milano 64, Roma. La Banca d’Italia si riserva di non assegnare i tirocini ove la procedura di selezione non consenta di individuare profili coerenti con le finalità dell’iniziativa e di interrompere anticipatamente gli stage per gravi e giustificati motivi quali, ad esempio, la mancata osservanza da parte degli interessati delle modalità di svolgimento degli stessi.</w:t>
      </w:r>
    </w:p>
    <w:p w14:paraId="762CA343" w14:textId="77777777" w:rsidR="00BB1EF6" w:rsidRDefault="00BB1EF6" w:rsidP="00BB1EF6"/>
    <w:p w14:paraId="29803B2D" w14:textId="77777777" w:rsidR="00BB1EF6" w:rsidRDefault="00BB1EF6" w:rsidP="00BB1EF6">
      <w:r>
        <w:t xml:space="preserve">Durata e periodo di avvio </w:t>
      </w:r>
    </w:p>
    <w:p w14:paraId="376AEE50" w14:textId="77777777" w:rsidR="00BB1EF6" w:rsidRDefault="00BB1EF6" w:rsidP="00BB1EF6"/>
    <w:p w14:paraId="1C45390C" w14:textId="77777777" w:rsidR="00BB1EF6" w:rsidRDefault="00BB1EF6" w:rsidP="00BB1EF6">
      <w:r>
        <w:t>L’esperienza avrà la durata di 6 mesi e sarà avviata orientativamente a partire dalla seconda metà del mese di giugno 2021. L’avvio potrà eventualmente essere scaglionato in relazione all’evoluzione della fase di emergenza epidemiologica da COVID-19. Al termine dei 6 mesi, il rapporto si interrompe e non dà adito a successiva assunzione.</w:t>
      </w:r>
    </w:p>
    <w:p w14:paraId="26AA4DDD" w14:textId="77777777" w:rsidR="00BB1EF6" w:rsidRDefault="00BB1EF6" w:rsidP="00BB1EF6"/>
    <w:p w14:paraId="6E79DC37" w14:textId="77777777" w:rsidR="00BB1EF6" w:rsidRDefault="00BB1EF6" w:rsidP="00BB1EF6">
      <w:r>
        <w:t xml:space="preserve">Modalità di svolgimento </w:t>
      </w:r>
    </w:p>
    <w:p w14:paraId="54022E61" w14:textId="77777777" w:rsidR="00BB1EF6" w:rsidRDefault="00BB1EF6" w:rsidP="00BB1EF6"/>
    <w:p w14:paraId="72BA1793" w14:textId="77777777" w:rsidR="00BB1EF6" w:rsidRDefault="00BB1EF6" w:rsidP="00BB1EF6">
      <w:r>
        <w:t>Le attività di tirocinio saranno svolte, ove possibile in presenza oppure in modalità mista o interamente a distanza, tutti i giorni feriali, dal lunedì al venerdì, secondo un’articolazione oraria che sarà concordata con il tutor aziendale e che comporterà un impegno giornaliero medio non inferiore alle sei ore.</w:t>
      </w:r>
    </w:p>
    <w:p w14:paraId="68276886" w14:textId="77777777" w:rsidR="00BB1EF6" w:rsidRDefault="00BB1EF6" w:rsidP="00BB1EF6"/>
    <w:p w14:paraId="4AE1BBEA" w14:textId="77777777" w:rsidR="00BB1EF6" w:rsidRDefault="00BB1EF6" w:rsidP="00BB1EF6">
      <w:r>
        <w:t xml:space="preserve">Agevolazioni </w:t>
      </w:r>
    </w:p>
    <w:p w14:paraId="50F2D4AD" w14:textId="77777777" w:rsidR="00BB1EF6" w:rsidRDefault="00BB1EF6" w:rsidP="00BB1EF6"/>
    <w:p w14:paraId="0ED5D46E" w14:textId="77777777" w:rsidR="00BB1EF6" w:rsidRDefault="00BB1EF6" w:rsidP="00BB1EF6">
      <w:r>
        <w:lastRenderedPageBreak/>
        <w:t>Ai tirocinanti sarà riconosciuta un’indennità di partecipazione pari a 1.000 (mille) euro lordi mensili, previa verifica del rispetto degli obblighi di assiduità e riservatezza; nei giorni di presenza presso i locali della Banca d’Italia, i tirocinanti potranno fruire gratuitamente del servizio di ristorazione nei modi e nelle forme previsti per il personale dell’Istituto. L’indennità è incompatibile con qualsiasi altro compenso - da attività lavorativa o assimilata - eventualmente percepito dai tirocinanti, anche sotto forma di borse di studio/di ricerca o assegni di dottorato. I candidati assegnatari dei tirocini, pertanto, saranno invitati a rinunciare a tali compensi per il periodo coperto dall’indennità corrisposta dalla Banca.</w:t>
      </w:r>
    </w:p>
    <w:p w14:paraId="3C4342CC" w14:textId="77777777" w:rsidR="00BB1EF6" w:rsidRDefault="00BB1EF6" w:rsidP="00BB1EF6"/>
    <w:p w14:paraId="7B6666D8" w14:textId="77777777" w:rsidR="00BB1EF6" w:rsidRDefault="00BB1EF6" w:rsidP="00BB1EF6">
      <w:r>
        <w:t xml:space="preserve">Requisiti </w:t>
      </w:r>
    </w:p>
    <w:p w14:paraId="22846B66" w14:textId="77777777" w:rsidR="00BB1EF6" w:rsidRDefault="00BB1EF6" w:rsidP="00BB1EF6"/>
    <w:p w14:paraId="4D18F681" w14:textId="77777777" w:rsidR="00BB1EF6" w:rsidRDefault="00BB1EF6" w:rsidP="00BB1EF6">
      <w:r>
        <w:t>I requisiti per la partecipazione alla selezione sono i seguenti:</w:t>
      </w:r>
    </w:p>
    <w:p w14:paraId="51B59385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>possesso di laurea magistrale a ciclo unico/magistrale (o specialistica) in Giurisprudenza, conseguita presso l’Università degli Studi Roma Tre tra il 01/07/2020 e la data di scadenza di presentazione delle domande, con un punteggio pari ad almeno 105/110 (o votazione equivalente); altro diploma equiparato al suddetto titolo ai sensi del Decreto Interministeriale 9 luglio 2009;</w:t>
      </w:r>
    </w:p>
    <w:p w14:paraId="3DE93B4B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>età inferiore a 28 anni alla scadenza del termine per la presentazione delle candidature.</w:t>
      </w:r>
    </w:p>
    <w:p w14:paraId="37948E41" w14:textId="77777777" w:rsidR="00BB1EF6" w:rsidRDefault="00BB1EF6" w:rsidP="00BB1EF6"/>
    <w:p w14:paraId="59221D91" w14:textId="77777777" w:rsidR="00BB1EF6" w:rsidRDefault="00BB1EF6" w:rsidP="00BB1EF6">
      <w:r>
        <w:t xml:space="preserve">Termine per la presentazione delle candidature e documentazione richiesta </w:t>
      </w:r>
    </w:p>
    <w:p w14:paraId="0CD5283C" w14:textId="77777777" w:rsidR="00BB1EF6" w:rsidRDefault="00BB1EF6" w:rsidP="00BB1EF6"/>
    <w:p w14:paraId="68753021" w14:textId="77777777" w:rsidR="00BB1EF6" w:rsidRDefault="00BB1EF6" w:rsidP="00BB1EF6">
      <w:r>
        <w:t>Le candidature dovranno essere presentate presso l’Università degli Studi Roma Tre dal 22 marzo al 23 aprile 2021, tramite e-mail avente ad oggetto “BDI Segreteria Tecnica dell’Arbitro Bancario Finanziario e Servizio Tutela individuale dei clienti”, all’indirizzo ufficio.stage@uniroma3.it, in un unico file formato .pdf contenente:</w:t>
      </w:r>
    </w:p>
    <w:p w14:paraId="72C453E0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>domanda di ammissione</w:t>
      </w:r>
      <w:r>
        <w:t xml:space="preserve"> </w:t>
      </w:r>
      <w:r>
        <w:t>alla selezione e dichiarazione sottoscritta ai sensi degli artt. 46 e 47 del D.P.R. n. 445/</w:t>
      </w:r>
      <w:proofErr w:type="gramStart"/>
      <w:r>
        <w:t>2000 ;</w:t>
      </w:r>
      <w:proofErr w:type="gramEnd"/>
    </w:p>
    <w:p w14:paraId="70D2BC2C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 xml:space="preserve"> curriculum vitae;</w:t>
      </w:r>
    </w:p>
    <w:p w14:paraId="5F89D14E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 xml:space="preserve"> un abstract della tesi di laurea di non più di 350 parole;</w:t>
      </w:r>
    </w:p>
    <w:p w14:paraId="452F77C6" w14:textId="77777777" w:rsidR="00BB1EF6" w:rsidRDefault="00BB1EF6" w:rsidP="00BB1EF6">
      <w:r>
        <w:rPr>
          <w:rFonts w:ascii="Segoe UI Emoji" w:hAnsi="Segoe UI Emoji" w:cs="Segoe UI Emoji"/>
        </w:rPr>
        <w:t>◾</w:t>
      </w:r>
      <w:r>
        <w:t>copia di un documento di riconoscimento in corso di validità.</w:t>
      </w:r>
    </w:p>
    <w:p w14:paraId="4912C9FC" w14:textId="77777777" w:rsidR="00BB1EF6" w:rsidRDefault="00BB1EF6" w:rsidP="00BB1EF6"/>
    <w:p w14:paraId="70DBA754" w14:textId="77777777" w:rsidR="00BB1EF6" w:rsidRDefault="00BB1EF6" w:rsidP="00BB1EF6">
      <w:r>
        <w:t>La Banca d'Italia si riserva di verificare l’effettivo possesso da parte dei candidati dei requisiti e dei titoli dichiarati e di disporre l’esclusione dalla selezione o l’interruzione dello stage nei confronti dei soggetti che risultino sprovvisti di uno o più requisiti o titoli ovvero qualora il candidato abbia un interesse anche potenziale in conflitto con quello della Banca d'Italia. I tirocini saranno attivati nel rispetto del Regolamento di Ateneo in materia di tirocini extracurriculari in vigore alla data di attivazione degli stessi.</w:t>
      </w:r>
    </w:p>
    <w:p w14:paraId="35AF391A" w14:textId="77777777" w:rsidR="00BB1EF6" w:rsidRDefault="00BB1EF6" w:rsidP="00BB1EF6">
      <w:bookmarkStart w:id="0" w:name="_GoBack"/>
      <w:bookmarkEnd w:id="0"/>
    </w:p>
    <w:sectPr w:rsidR="00BB1E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3F5C3" w14:textId="77777777" w:rsidR="00BB1EF6" w:rsidRDefault="00BB1EF6" w:rsidP="00BB1EF6">
      <w:pPr>
        <w:spacing w:after="0" w:line="240" w:lineRule="auto"/>
      </w:pPr>
      <w:r>
        <w:separator/>
      </w:r>
    </w:p>
  </w:endnote>
  <w:endnote w:type="continuationSeparator" w:id="0">
    <w:p w14:paraId="292D8BA0" w14:textId="77777777" w:rsidR="00BB1EF6" w:rsidRDefault="00BB1EF6" w:rsidP="00BB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93E8E" w14:textId="77777777" w:rsidR="00BB1EF6" w:rsidRDefault="00BB1EF6" w:rsidP="00BB1EF6">
      <w:pPr>
        <w:spacing w:after="0" w:line="240" w:lineRule="auto"/>
      </w:pPr>
      <w:r>
        <w:separator/>
      </w:r>
    </w:p>
  </w:footnote>
  <w:footnote w:type="continuationSeparator" w:id="0">
    <w:p w14:paraId="37E20B58" w14:textId="77777777" w:rsidR="00BB1EF6" w:rsidRDefault="00BB1EF6" w:rsidP="00BB1E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EF6"/>
    <w:rsid w:val="00762F76"/>
    <w:rsid w:val="007A5A38"/>
    <w:rsid w:val="00BB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A7AE7"/>
  <w15:chartTrackingRefBased/>
  <w15:docId w15:val="{04452D9E-C9C3-4243-9FE0-4FD4CCB00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2" ma:contentTypeDescription="Creare un nuovo documento." ma:contentTypeScope="" ma:versionID="78eea8391d0d9d5a6fbdeb9e057c1c67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70ec83b94f56703554d424c35e8921e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A3847C-0B5C-4654-978D-F107C3570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CDA874-E8D3-4BB1-AFDF-FA121B7BE5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445E3-F1CC-4735-B73B-D4579CBE97D0}">
  <ds:schemaRefs>
    <ds:schemaRef ds:uri="http://purl.org/dc/elements/1.1/"/>
    <ds:schemaRef ds:uri="http://purl.org/dc/terms/"/>
    <ds:schemaRef ds:uri="http://schemas.microsoft.com/office/2006/documentManagement/types"/>
    <ds:schemaRef ds:uri="d5b050f9-afcf-4c15-935c-77dbe3c539c7"/>
    <ds:schemaRef ds:uri="http://www.w3.org/XML/1998/namespace"/>
    <ds:schemaRef ds:uri="09c87b53-9a22-4373-9f32-7c95a125b34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2021-05-04T10:27:00Z</dcterms:created>
  <dcterms:modified xsi:type="dcterms:W3CDTF">2021-05-04T10:28:00Z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