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6DB207" w14:textId="5EFB2EA9" w:rsidR="00AE0C73" w:rsidRPr="0024293A" w:rsidRDefault="00631D90" w:rsidP="003F5EA1">
      <w:pPr>
        <w:rPr>
          <w:rFonts w:ascii="Times New Roman" w:hAnsi="Times New Roman"/>
          <w:lang w:val="it-IT"/>
        </w:rPr>
      </w:pPr>
      <w:r w:rsidRPr="0024293A">
        <w:rPr>
          <w:rFonts w:ascii="Times New Roman" w:hAnsi="Times New Roman"/>
          <w:noProof/>
          <w:lang w:val="it-IT" w:eastAsia="it-IT"/>
        </w:rPr>
        <w:drawing>
          <wp:anchor distT="0" distB="0" distL="114300" distR="114300" simplePos="0" relativeHeight="251658240" behindDoc="0" locked="0" layoutInCell="1" allowOverlap="1" wp14:anchorId="5424E557" wp14:editId="2B07A2BE">
            <wp:simplePos x="0" y="0"/>
            <wp:positionH relativeFrom="column">
              <wp:align>center</wp:align>
            </wp:positionH>
            <wp:positionV relativeFrom="paragraph">
              <wp:posOffset>114935</wp:posOffset>
            </wp:positionV>
            <wp:extent cx="1422400" cy="7924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0" cy="79248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18539CD3" w14:textId="77777777" w:rsidR="003F5EA1" w:rsidRPr="0024293A" w:rsidRDefault="003F5EA1" w:rsidP="0024293A">
      <w:pPr>
        <w:jc w:val="center"/>
        <w:rPr>
          <w:rFonts w:ascii="Times New Roman" w:hAnsi="Times New Roman"/>
          <w:b/>
          <w:lang w:val="it-IT"/>
        </w:rPr>
      </w:pPr>
      <w:r w:rsidRPr="0024293A">
        <w:rPr>
          <w:rFonts w:ascii="Times New Roman" w:hAnsi="Times New Roman"/>
          <w:b/>
          <w:lang w:val="it-IT"/>
        </w:rPr>
        <w:t>Esame di Stato per l’abilitazione all’esercizio della professione di Ingegnere</w:t>
      </w:r>
    </w:p>
    <w:p w14:paraId="064579F2" w14:textId="77777777" w:rsidR="00A27B90" w:rsidRPr="0024293A" w:rsidRDefault="00A27B90" w:rsidP="0024293A">
      <w:pPr>
        <w:jc w:val="center"/>
        <w:rPr>
          <w:rFonts w:ascii="Times New Roman" w:hAnsi="Times New Roman"/>
          <w:sz w:val="22"/>
          <w:szCs w:val="22"/>
          <w:lang w:val="it-IT"/>
        </w:rPr>
      </w:pPr>
    </w:p>
    <w:p w14:paraId="3263F336" w14:textId="1CD61CB9" w:rsidR="00A27B90" w:rsidRDefault="0048757D" w:rsidP="0024293A">
      <w:pPr>
        <w:jc w:val="center"/>
        <w:rPr>
          <w:rFonts w:ascii="Times New Roman" w:hAnsi="Times New Roman"/>
          <w:b/>
          <w:sz w:val="22"/>
          <w:szCs w:val="22"/>
          <w:lang w:val="it-IT"/>
        </w:rPr>
      </w:pPr>
      <w:r>
        <w:rPr>
          <w:rFonts w:ascii="Times New Roman" w:hAnsi="Times New Roman"/>
          <w:b/>
          <w:sz w:val="22"/>
          <w:szCs w:val="22"/>
          <w:lang w:val="it-IT"/>
        </w:rPr>
        <w:t>SEZIONE B</w:t>
      </w:r>
      <w:r w:rsidR="0024293A">
        <w:rPr>
          <w:rFonts w:ascii="Times New Roman" w:hAnsi="Times New Roman"/>
          <w:b/>
          <w:sz w:val="22"/>
          <w:szCs w:val="22"/>
          <w:lang w:val="it-IT"/>
        </w:rPr>
        <w:t xml:space="preserve"> </w:t>
      </w:r>
    </w:p>
    <w:p w14:paraId="3F816DD7" w14:textId="635FB342" w:rsidR="00BF347E" w:rsidRDefault="00BF347E" w:rsidP="0024293A">
      <w:pPr>
        <w:jc w:val="center"/>
        <w:rPr>
          <w:rFonts w:ascii="Times New Roman" w:hAnsi="Times New Roman"/>
          <w:b/>
          <w:sz w:val="22"/>
          <w:szCs w:val="22"/>
          <w:lang w:val="it-IT"/>
        </w:rPr>
      </w:pPr>
    </w:p>
    <w:p w14:paraId="71DB1A2D" w14:textId="064AB512" w:rsidR="00BF347E" w:rsidRPr="00BF347E" w:rsidRDefault="00BF347E" w:rsidP="00BF347E">
      <w:pPr>
        <w:rPr>
          <w:rFonts w:ascii="Times New Roman" w:hAnsi="Times New Roman"/>
          <w:b/>
          <w:sz w:val="22"/>
          <w:szCs w:val="22"/>
          <w:lang w:val="it-IT"/>
        </w:rPr>
      </w:pPr>
      <w:r>
        <w:rPr>
          <w:rFonts w:ascii="Times New Roman" w:hAnsi="Times New Roman"/>
          <w:b/>
          <w:sz w:val="22"/>
          <w:szCs w:val="22"/>
          <w:lang w:val="it-IT"/>
        </w:rPr>
        <w:t xml:space="preserve">PROVA </w:t>
      </w:r>
      <w:r w:rsidR="009E6202">
        <w:rPr>
          <w:rFonts w:ascii="Times New Roman" w:hAnsi="Times New Roman"/>
          <w:b/>
          <w:sz w:val="22"/>
          <w:szCs w:val="22"/>
          <w:lang w:val="it-IT"/>
        </w:rPr>
        <w:t xml:space="preserve">PRATICA – </w:t>
      </w:r>
      <w:r w:rsidRPr="00BF347E">
        <w:rPr>
          <w:rFonts w:ascii="Times New Roman" w:hAnsi="Times New Roman"/>
          <w:b/>
          <w:sz w:val="22"/>
          <w:szCs w:val="22"/>
          <w:lang w:val="it-IT"/>
        </w:rPr>
        <w:t xml:space="preserve"> </w:t>
      </w:r>
      <w:r w:rsidR="003A145E">
        <w:rPr>
          <w:rFonts w:ascii="Times New Roman" w:hAnsi="Times New Roman"/>
          <w:b/>
          <w:sz w:val="22"/>
          <w:szCs w:val="22"/>
          <w:lang w:val="it-IT"/>
        </w:rPr>
        <w:t>11</w:t>
      </w:r>
      <w:r w:rsidR="009E6202">
        <w:rPr>
          <w:rFonts w:ascii="Times New Roman" w:hAnsi="Times New Roman"/>
          <w:b/>
          <w:sz w:val="22"/>
          <w:szCs w:val="22"/>
          <w:lang w:val="it-IT"/>
        </w:rPr>
        <w:t xml:space="preserve"> </w:t>
      </w:r>
      <w:r w:rsidR="003A145E">
        <w:rPr>
          <w:rFonts w:ascii="Times New Roman" w:hAnsi="Times New Roman"/>
          <w:b/>
          <w:sz w:val="22"/>
          <w:szCs w:val="22"/>
          <w:lang w:val="it-IT"/>
        </w:rPr>
        <w:t>dicembre</w:t>
      </w:r>
      <w:r w:rsidRPr="00BF347E">
        <w:rPr>
          <w:rFonts w:ascii="Times New Roman" w:hAnsi="Times New Roman"/>
          <w:b/>
          <w:sz w:val="22"/>
          <w:szCs w:val="22"/>
          <w:lang w:val="it-IT"/>
        </w:rPr>
        <w:t xml:space="preserve"> 2019</w:t>
      </w:r>
    </w:p>
    <w:p w14:paraId="31729F71" w14:textId="05D30B73" w:rsidR="00A27B90" w:rsidRPr="00BB307F" w:rsidRDefault="004F5106" w:rsidP="00AB0ACB">
      <w:pPr>
        <w:rPr>
          <w:rFonts w:ascii="Times New Roman" w:hAnsi="Times New Roman"/>
          <w:b/>
          <w:color w:val="000090"/>
          <w:sz w:val="32"/>
          <w:szCs w:val="32"/>
          <w:lang w:val="it-IT"/>
        </w:rPr>
      </w:pPr>
      <w:r w:rsidRPr="00BB307F">
        <w:rPr>
          <w:rFonts w:ascii="Times New Roman" w:hAnsi="Times New Roman"/>
          <w:b/>
          <w:color w:val="000090"/>
          <w:sz w:val="32"/>
          <w:szCs w:val="32"/>
          <w:lang w:val="it-IT"/>
        </w:rPr>
        <w:t xml:space="preserve">Ingegneria </w:t>
      </w:r>
      <w:r w:rsidR="00A27B90" w:rsidRPr="00BB307F">
        <w:rPr>
          <w:rFonts w:ascii="Times New Roman" w:hAnsi="Times New Roman"/>
          <w:b/>
          <w:color w:val="000090"/>
          <w:sz w:val="32"/>
          <w:szCs w:val="32"/>
          <w:lang w:val="it-IT"/>
        </w:rPr>
        <w:t>Civile e Ambientale</w:t>
      </w:r>
    </w:p>
    <w:p w14:paraId="32370E83" w14:textId="77777777" w:rsidR="00A52686" w:rsidRDefault="00A52686" w:rsidP="0024293A">
      <w:pPr>
        <w:jc w:val="both"/>
        <w:rPr>
          <w:rFonts w:ascii="Times New Roman" w:hAnsi="Times New Roman"/>
          <w:b/>
          <w:sz w:val="22"/>
          <w:szCs w:val="22"/>
          <w:lang w:val="it-IT"/>
        </w:rPr>
      </w:pPr>
    </w:p>
    <w:p w14:paraId="2AAA5095" w14:textId="2752E565" w:rsidR="00013565" w:rsidRDefault="00343E4A" w:rsidP="0024293A">
      <w:pPr>
        <w:jc w:val="both"/>
        <w:rPr>
          <w:rFonts w:ascii="Times New Roman" w:hAnsi="Times New Roman"/>
          <w:b/>
          <w:sz w:val="22"/>
          <w:szCs w:val="22"/>
          <w:lang w:val="it-IT"/>
        </w:rPr>
      </w:pPr>
      <w:r>
        <w:rPr>
          <w:rFonts w:ascii="Times New Roman" w:hAnsi="Times New Roman"/>
          <w:b/>
          <w:sz w:val="22"/>
          <w:szCs w:val="22"/>
          <w:lang w:val="it-IT"/>
        </w:rPr>
        <w:t>Traccia</w:t>
      </w:r>
      <w:r w:rsidR="009824D4">
        <w:rPr>
          <w:rFonts w:ascii="Times New Roman" w:hAnsi="Times New Roman"/>
          <w:b/>
          <w:sz w:val="22"/>
          <w:szCs w:val="22"/>
          <w:lang w:val="it-IT"/>
        </w:rPr>
        <w:t xml:space="preserve"> n.1</w:t>
      </w:r>
      <w:r w:rsidR="00013565" w:rsidRPr="0024293A">
        <w:rPr>
          <w:rFonts w:ascii="Times New Roman" w:hAnsi="Times New Roman"/>
          <w:b/>
          <w:sz w:val="22"/>
          <w:szCs w:val="22"/>
          <w:lang w:val="it-IT"/>
        </w:rPr>
        <w:t xml:space="preserve"> </w:t>
      </w:r>
    </w:p>
    <w:p w14:paraId="13CBA2F6" w14:textId="77777777" w:rsidR="003A145E" w:rsidRPr="003A145E" w:rsidRDefault="003A145E" w:rsidP="003A145E">
      <w:pPr>
        <w:widowControl w:val="0"/>
        <w:tabs>
          <w:tab w:val="left" w:pos="3402"/>
        </w:tabs>
        <w:overflowPunct w:val="0"/>
        <w:autoSpaceDE w:val="0"/>
        <w:autoSpaceDN w:val="0"/>
        <w:adjustRightInd w:val="0"/>
        <w:jc w:val="both"/>
        <w:textAlignment w:val="baseline"/>
        <w:rPr>
          <w:rFonts w:ascii="Times New Roman" w:eastAsia="Times New Roman" w:hAnsi="Times New Roman"/>
          <w:noProof/>
          <w:sz w:val="22"/>
          <w:szCs w:val="22"/>
          <w:lang w:val="it-IT" w:eastAsia="it-IT"/>
        </w:rPr>
      </w:pPr>
      <w:r w:rsidRPr="003A145E">
        <w:rPr>
          <w:rFonts w:ascii="Times New Roman" w:eastAsia="Times New Roman" w:hAnsi="Times New Roman"/>
          <w:noProof/>
          <w:sz w:val="22"/>
          <w:szCs w:val="22"/>
          <w:lang w:val="it-IT" w:eastAsia="it-IT"/>
        </w:rPr>
        <w:t>La struttura di un capannone è costituita da coppie di piastri in cemento armato che sostengono, per mezzo di mensole tozze, travi in acciaio longitudinali costituite da profili IPE. I pilastri sono realizzati con calcestruzzo di classe C25/30 e acciaio B450C, mentre le IPE sono in acciaio classe S275. Sulle IPE poggiano le travi di un solaio misto acciaio-cls, costituito da profili IPE (anch’essi in acciaio S275) e soletta in cls con r.e.s. Le coppie di pilastri sono poste ad una distanza le une dalle altre (nella direzione delle travi longitudinali) di 6m. La luce del solaio è invece pari a 4.20m.</w:t>
      </w:r>
    </w:p>
    <w:p w14:paraId="199CF487" w14:textId="7FB2C938" w:rsidR="003A145E" w:rsidRPr="003A145E" w:rsidRDefault="003A145E" w:rsidP="003A145E">
      <w:pPr>
        <w:widowControl w:val="0"/>
        <w:tabs>
          <w:tab w:val="left" w:pos="3402"/>
        </w:tabs>
        <w:overflowPunct w:val="0"/>
        <w:autoSpaceDE w:val="0"/>
        <w:autoSpaceDN w:val="0"/>
        <w:adjustRightInd w:val="0"/>
        <w:jc w:val="both"/>
        <w:textAlignment w:val="baseline"/>
        <w:rPr>
          <w:rFonts w:ascii="Times New Roman" w:eastAsia="Times New Roman" w:hAnsi="Times New Roman"/>
          <w:noProof/>
          <w:sz w:val="22"/>
          <w:szCs w:val="22"/>
          <w:lang w:val="it-IT" w:eastAsia="it-IT"/>
        </w:rPr>
      </w:pPr>
      <w:r w:rsidRPr="003A145E">
        <w:rPr>
          <w:rFonts w:ascii="Times New Roman" w:eastAsia="Times New Roman" w:hAnsi="Times New Roman"/>
          <w:noProof/>
          <w:sz w:val="22"/>
          <w:szCs w:val="22"/>
          <w:lang w:val="it-IT" w:eastAsia="it-IT"/>
        </w:rPr>
        <w:t>Si richiede di:</w:t>
      </w:r>
    </w:p>
    <w:p w14:paraId="6406D040" w14:textId="77777777" w:rsidR="003A145E" w:rsidRPr="003A145E" w:rsidRDefault="003A145E" w:rsidP="003A145E">
      <w:pPr>
        <w:widowControl w:val="0"/>
        <w:numPr>
          <w:ilvl w:val="0"/>
          <w:numId w:val="14"/>
        </w:numPr>
        <w:overflowPunct w:val="0"/>
        <w:autoSpaceDE w:val="0"/>
        <w:autoSpaceDN w:val="0"/>
        <w:adjustRightInd w:val="0"/>
        <w:ind w:left="284" w:hanging="284"/>
        <w:jc w:val="both"/>
        <w:textAlignment w:val="baseline"/>
        <w:rPr>
          <w:rFonts w:ascii="Times New Roman" w:eastAsia="Times New Roman" w:hAnsi="Times New Roman"/>
          <w:noProof/>
          <w:sz w:val="22"/>
          <w:szCs w:val="22"/>
          <w:lang w:val="it-IT" w:eastAsia="it-IT"/>
        </w:rPr>
      </w:pPr>
      <w:r w:rsidRPr="003A145E">
        <w:rPr>
          <w:rFonts w:ascii="Times New Roman" w:eastAsia="Times New Roman" w:hAnsi="Times New Roman"/>
          <w:noProof/>
          <w:sz w:val="22"/>
          <w:szCs w:val="22"/>
          <w:lang w:val="it-IT" w:eastAsia="it-IT"/>
        </w:rPr>
        <w:t>Determinare il passo tra le travi IPE del solaio, considerando che, per motivi di ingombri, queste non possano essere più alte di 140mm. Si assuma, come unica azione agente, un carico per unità di superficie sul solaio pari a 12kN/m2 (valore di calcolo per le verifiche allo Stato Limite Ultimo).</w:t>
      </w:r>
    </w:p>
    <w:p w14:paraId="0B6A588D" w14:textId="77777777" w:rsidR="003A145E" w:rsidRPr="003A145E" w:rsidRDefault="003A145E" w:rsidP="003A145E">
      <w:pPr>
        <w:widowControl w:val="0"/>
        <w:numPr>
          <w:ilvl w:val="0"/>
          <w:numId w:val="14"/>
        </w:numPr>
        <w:overflowPunct w:val="0"/>
        <w:autoSpaceDE w:val="0"/>
        <w:autoSpaceDN w:val="0"/>
        <w:adjustRightInd w:val="0"/>
        <w:ind w:left="284" w:hanging="284"/>
        <w:jc w:val="both"/>
        <w:textAlignment w:val="baseline"/>
        <w:rPr>
          <w:rFonts w:ascii="Times New Roman" w:eastAsia="Times New Roman" w:hAnsi="Times New Roman"/>
          <w:noProof/>
          <w:sz w:val="22"/>
          <w:szCs w:val="22"/>
          <w:lang w:val="it-IT" w:eastAsia="it-IT"/>
        </w:rPr>
      </w:pPr>
      <w:r w:rsidRPr="003A145E">
        <w:rPr>
          <w:rFonts w:ascii="Times New Roman" w:eastAsia="Times New Roman" w:hAnsi="Times New Roman"/>
          <w:noProof/>
          <w:sz w:val="22"/>
          <w:szCs w:val="22"/>
          <w:lang w:val="it-IT" w:eastAsia="it-IT"/>
        </w:rPr>
        <w:t>Progettare le travi IPE longitudinali, eseguendo le sole verifiche allo SLU.</w:t>
      </w:r>
    </w:p>
    <w:p w14:paraId="1F7D2863" w14:textId="77777777" w:rsidR="003A145E" w:rsidRPr="003A145E" w:rsidRDefault="003A145E" w:rsidP="003A145E">
      <w:pPr>
        <w:widowControl w:val="0"/>
        <w:numPr>
          <w:ilvl w:val="0"/>
          <w:numId w:val="14"/>
        </w:numPr>
        <w:overflowPunct w:val="0"/>
        <w:autoSpaceDE w:val="0"/>
        <w:autoSpaceDN w:val="0"/>
        <w:adjustRightInd w:val="0"/>
        <w:ind w:left="284" w:hanging="284"/>
        <w:jc w:val="both"/>
        <w:textAlignment w:val="baseline"/>
        <w:rPr>
          <w:rFonts w:ascii="Times New Roman" w:eastAsia="Times New Roman" w:hAnsi="Times New Roman"/>
          <w:noProof/>
          <w:sz w:val="22"/>
          <w:szCs w:val="22"/>
          <w:lang w:val="it-IT" w:eastAsia="it-IT"/>
        </w:rPr>
      </w:pPr>
      <w:r w:rsidRPr="003A145E">
        <w:rPr>
          <w:rFonts w:ascii="Times New Roman" w:eastAsia="Times New Roman" w:hAnsi="Times New Roman"/>
          <w:noProof/>
          <w:sz w:val="22"/>
          <w:szCs w:val="22"/>
          <w:lang w:val="it-IT" w:eastAsia="it-IT"/>
        </w:rPr>
        <w:t>Progettare i pilastri in c.a., assumendo, per il calcolo delle sollecitazioni, che siano incastrati nella sezione di spiccato dai plinti di fondazione. E’ richiesto di predimensionare la carpenteria e le armature (longitudinali e trasversali) dei pilastri, effettuare le verifiche allo SLU, e produrre gli elaborati grafici del pislatro progettato. Non è richiesto il progetto dell’apparecchio di appoggio, né delle armature delle mensole tozze.</w:t>
      </w:r>
    </w:p>
    <w:p w14:paraId="06CFF938" w14:textId="77777777" w:rsidR="003A145E" w:rsidRPr="003A145E" w:rsidRDefault="003A145E" w:rsidP="003A145E">
      <w:pPr>
        <w:widowControl w:val="0"/>
        <w:tabs>
          <w:tab w:val="left" w:pos="3402"/>
        </w:tabs>
        <w:overflowPunct w:val="0"/>
        <w:autoSpaceDE w:val="0"/>
        <w:autoSpaceDN w:val="0"/>
        <w:adjustRightInd w:val="0"/>
        <w:jc w:val="both"/>
        <w:textAlignment w:val="baseline"/>
        <w:rPr>
          <w:rFonts w:ascii="Times New Roman" w:eastAsia="Times New Roman" w:hAnsi="Times New Roman"/>
          <w:noProof/>
          <w:sz w:val="22"/>
          <w:szCs w:val="22"/>
          <w:lang w:val="it-IT" w:eastAsia="it-IT"/>
        </w:rPr>
      </w:pPr>
      <w:r w:rsidRPr="003A145E">
        <w:rPr>
          <w:rFonts w:ascii="Times New Roman" w:eastAsia="Times New Roman" w:hAnsi="Times New Roman"/>
          <w:noProof/>
          <w:sz w:val="22"/>
          <w:szCs w:val="22"/>
          <w:lang w:val="it-IT" w:eastAsia="it-IT"/>
        </w:rPr>
        <w:t>In ragione della necessità di completare il progetto in tempi ristretti e in assenza di strumenti di calcolo automatici, è possibile far riferimento agli strumenti a disposizione del progettista (manuale dell’ingegnere) oppure operare le semplificazioni che si ritengono adeguate, purché queste siano dichiarate e conducano ad approssimazioni a favore di sicurezza.</w:t>
      </w:r>
    </w:p>
    <w:p w14:paraId="08A6DDDC" w14:textId="21DDA53E" w:rsidR="0031335A" w:rsidRDefault="00343E4A" w:rsidP="0031335A">
      <w:pPr>
        <w:jc w:val="both"/>
        <w:rPr>
          <w:rFonts w:ascii="Times New Roman" w:hAnsi="Times New Roman"/>
          <w:b/>
          <w:sz w:val="22"/>
          <w:szCs w:val="22"/>
          <w:lang w:val="it-IT"/>
        </w:rPr>
      </w:pPr>
      <w:r>
        <w:rPr>
          <w:rFonts w:ascii="Times New Roman" w:hAnsi="Times New Roman"/>
          <w:b/>
          <w:sz w:val="22"/>
          <w:szCs w:val="22"/>
          <w:lang w:val="it-IT"/>
        </w:rPr>
        <w:t>Traccia</w:t>
      </w:r>
      <w:r w:rsidR="0031335A">
        <w:rPr>
          <w:rFonts w:ascii="Times New Roman" w:hAnsi="Times New Roman"/>
          <w:b/>
          <w:sz w:val="22"/>
          <w:szCs w:val="22"/>
          <w:lang w:val="it-IT"/>
        </w:rPr>
        <w:t xml:space="preserve"> n.2</w:t>
      </w:r>
      <w:r w:rsidR="0031335A" w:rsidRPr="0024293A">
        <w:rPr>
          <w:rFonts w:ascii="Times New Roman" w:hAnsi="Times New Roman"/>
          <w:b/>
          <w:sz w:val="22"/>
          <w:szCs w:val="22"/>
          <w:lang w:val="it-IT"/>
        </w:rPr>
        <w:t xml:space="preserve"> </w:t>
      </w:r>
    </w:p>
    <w:p w14:paraId="49848D7E" w14:textId="77777777" w:rsidR="003A145E" w:rsidRPr="003A145E" w:rsidRDefault="003A145E" w:rsidP="003A145E">
      <w:p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La realizzazione di una nuova viabilità di categoria (C1) interferisce con una infrastruttura autostradale esistente. Con riferimento alla planimetria riportata in allegato, nel rispetto dei vincoli indicati e delle norme funzionali e geometriche per la costruzione delle strade, il candidato rediga (nella scala desumibile dalla cartografia), il progetto della nuova infrastruttura stradale tra i punti A e B indicati, considerando che l’infrastruttura autostradale esistente si sviluppa interamente in rilevato di altezza pari a 2 metri, e che non è previsto il collegamento funzionale tra le due infrastrutture.</w:t>
      </w:r>
    </w:p>
    <w:p w14:paraId="7D35083E" w14:textId="77777777" w:rsidR="003A145E" w:rsidRPr="003A145E" w:rsidRDefault="003A145E" w:rsidP="003A145E">
      <w:p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Rediga quindi, nella stessa scala della carta, la planimetria di tracciamento ed il profilo altimetrico dell’asse stradale e definisca i vari elementi geometrici caratteristici di un progetto definitivo (indicandoli negli elaborati con una precisione compatibile con la scala di riferimento), quali:</w:t>
      </w:r>
    </w:p>
    <w:p w14:paraId="768A1AD2" w14:textId="77777777" w:rsidR="003A145E" w:rsidRPr="003A145E" w:rsidRDefault="003A145E" w:rsidP="003A145E">
      <w:pPr>
        <w:numPr>
          <w:ilvl w:val="0"/>
          <w:numId w:val="13"/>
        </w:num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lunghezze dei rettifili;</w:t>
      </w:r>
    </w:p>
    <w:p w14:paraId="2B33E480" w14:textId="77777777" w:rsidR="003A145E" w:rsidRPr="003A145E" w:rsidRDefault="003A145E" w:rsidP="003A145E">
      <w:pPr>
        <w:numPr>
          <w:ilvl w:val="0"/>
          <w:numId w:val="13"/>
        </w:num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raggi, angoli di deviazione e sviluppi delle curve planimetriche;</w:t>
      </w:r>
    </w:p>
    <w:p w14:paraId="00D1BFDF" w14:textId="77777777" w:rsidR="003A145E" w:rsidRPr="003A145E" w:rsidRDefault="003A145E" w:rsidP="003A145E">
      <w:pPr>
        <w:numPr>
          <w:ilvl w:val="0"/>
          <w:numId w:val="13"/>
        </w:num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caratteristiche geometriche delle curve di transizione (parametro, lunghezza, angolo di deviazione finale);</w:t>
      </w:r>
    </w:p>
    <w:p w14:paraId="09BA786D" w14:textId="77777777" w:rsidR="003A145E" w:rsidRPr="003A145E" w:rsidRDefault="003A145E" w:rsidP="003A145E">
      <w:pPr>
        <w:numPr>
          <w:ilvl w:val="0"/>
          <w:numId w:val="13"/>
        </w:num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caratteristiche delle livellette (pendenza, sviluppo, differenza di quota);</w:t>
      </w:r>
    </w:p>
    <w:p w14:paraId="51AA99BB" w14:textId="77777777" w:rsidR="003A145E" w:rsidRPr="003A145E" w:rsidRDefault="003A145E" w:rsidP="003A145E">
      <w:pPr>
        <w:numPr>
          <w:ilvl w:val="0"/>
          <w:numId w:val="13"/>
        </w:num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caratteristiche dei raccordi verticali (raggio, differenza di pendenza, sviluppo, freccia).</w:t>
      </w:r>
    </w:p>
    <w:p w14:paraId="44A9BE9E" w14:textId="77777777" w:rsidR="003A145E" w:rsidRPr="003A145E" w:rsidRDefault="003A145E" w:rsidP="003A145E">
      <w:p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Rediga inoltre, alla base del profilo altimetrico:</w:t>
      </w:r>
    </w:p>
    <w:p w14:paraId="3F029362" w14:textId="77777777" w:rsidR="003A145E" w:rsidRPr="003A145E" w:rsidRDefault="003A145E" w:rsidP="003A145E">
      <w:pPr>
        <w:numPr>
          <w:ilvl w:val="0"/>
          <w:numId w:val="13"/>
        </w:numPr>
        <w:contextualSpacing/>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il diagramma delle curvature planimetriche</w:t>
      </w:r>
    </w:p>
    <w:p w14:paraId="152C65CE" w14:textId="400997A0" w:rsidR="003A145E" w:rsidRPr="003A145E" w:rsidRDefault="003A145E" w:rsidP="003A145E">
      <w:pPr>
        <w:numPr>
          <w:ilvl w:val="0"/>
          <w:numId w:val="13"/>
        </w:numPr>
        <w:autoSpaceDE w:val="0"/>
        <w:autoSpaceDN w:val="0"/>
        <w:adjustRightInd w:val="0"/>
        <w:contextualSpacing/>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il diagramma delle velocità (ed attraverso una prima verifica, laddove non fosse verificato secondo la normativa vigente, si limiti ad indicare le eventuali modifiche progettuali utili e necessarie per il rispetto dello stesso).</w:t>
      </w:r>
    </w:p>
    <w:p w14:paraId="634A566B" w14:textId="77777777" w:rsidR="003A145E" w:rsidRPr="003A145E" w:rsidRDefault="003A145E" w:rsidP="003A145E">
      <w:pPr>
        <w:jc w:val="both"/>
        <w:rPr>
          <w:rFonts w:ascii="Times New Roman" w:eastAsia="Times New Roman" w:hAnsi="Times New Roman"/>
          <w:sz w:val="22"/>
          <w:szCs w:val="22"/>
          <w:lang w:val="it-IT" w:eastAsia="it-IT"/>
        </w:rPr>
      </w:pPr>
      <w:r w:rsidRPr="003A145E">
        <w:rPr>
          <w:rFonts w:ascii="Times New Roman" w:eastAsia="Times New Roman" w:hAnsi="Times New Roman"/>
          <w:sz w:val="22"/>
          <w:szCs w:val="22"/>
          <w:lang w:val="it-IT" w:eastAsia="it-IT"/>
        </w:rPr>
        <w:t>Il candidato dovrà infine fornire in scala 1:100 una sezione tipo in trincea della infrastruttura progettata, comprensiva dei necessari presidi idraulici di piattaforma e tutti gli altri elementi ritenuti utili.</w:t>
      </w:r>
    </w:p>
    <w:p w14:paraId="310AE5A5" w14:textId="77777777" w:rsidR="00A52686" w:rsidRDefault="00A52686" w:rsidP="0031335A">
      <w:pPr>
        <w:jc w:val="both"/>
        <w:rPr>
          <w:rFonts w:ascii="Times New Roman" w:hAnsi="Times New Roman"/>
          <w:b/>
          <w:sz w:val="22"/>
          <w:szCs w:val="22"/>
          <w:lang w:val="it-IT"/>
        </w:rPr>
      </w:pPr>
    </w:p>
    <w:p w14:paraId="7037015F" w14:textId="77777777" w:rsidR="00A52686" w:rsidRDefault="00A52686" w:rsidP="0031335A">
      <w:pPr>
        <w:jc w:val="both"/>
        <w:rPr>
          <w:rFonts w:ascii="Times New Roman" w:hAnsi="Times New Roman"/>
          <w:b/>
          <w:sz w:val="22"/>
          <w:szCs w:val="22"/>
          <w:lang w:val="it-IT"/>
        </w:rPr>
      </w:pPr>
    </w:p>
    <w:p w14:paraId="75746CB4" w14:textId="77777777" w:rsidR="00A52686" w:rsidRDefault="00A52686" w:rsidP="0031335A">
      <w:pPr>
        <w:jc w:val="both"/>
        <w:rPr>
          <w:rFonts w:ascii="Times New Roman" w:hAnsi="Times New Roman"/>
          <w:b/>
          <w:sz w:val="22"/>
          <w:szCs w:val="22"/>
          <w:lang w:val="it-IT"/>
        </w:rPr>
      </w:pPr>
    </w:p>
    <w:p w14:paraId="27090273" w14:textId="77777777" w:rsidR="00A52686" w:rsidRDefault="00A52686" w:rsidP="0031335A">
      <w:pPr>
        <w:jc w:val="both"/>
        <w:rPr>
          <w:rFonts w:ascii="Times New Roman" w:hAnsi="Times New Roman"/>
          <w:b/>
          <w:sz w:val="22"/>
          <w:szCs w:val="22"/>
          <w:lang w:val="it-IT"/>
        </w:rPr>
      </w:pPr>
    </w:p>
    <w:p w14:paraId="110EFA54" w14:textId="0E7B30BA" w:rsidR="0031335A" w:rsidRDefault="00343E4A" w:rsidP="0031335A">
      <w:pPr>
        <w:jc w:val="both"/>
        <w:rPr>
          <w:rFonts w:ascii="Times New Roman" w:hAnsi="Times New Roman"/>
          <w:b/>
          <w:sz w:val="22"/>
          <w:szCs w:val="22"/>
          <w:lang w:val="it-IT"/>
        </w:rPr>
      </w:pPr>
      <w:r>
        <w:rPr>
          <w:rFonts w:ascii="Times New Roman" w:hAnsi="Times New Roman"/>
          <w:b/>
          <w:sz w:val="22"/>
          <w:szCs w:val="22"/>
          <w:lang w:val="it-IT"/>
        </w:rPr>
        <w:t>Traccia</w:t>
      </w:r>
      <w:r w:rsidR="0031335A">
        <w:rPr>
          <w:rFonts w:ascii="Times New Roman" w:hAnsi="Times New Roman"/>
          <w:b/>
          <w:sz w:val="22"/>
          <w:szCs w:val="22"/>
          <w:lang w:val="it-IT"/>
        </w:rPr>
        <w:t xml:space="preserve"> n.3</w:t>
      </w:r>
      <w:r w:rsidR="0031335A" w:rsidRPr="0024293A">
        <w:rPr>
          <w:rFonts w:ascii="Times New Roman" w:hAnsi="Times New Roman"/>
          <w:b/>
          <w:sz w:val="22"/>
          <w:szCs w:val="22"/>
          <w:lang w:val="it-IT"/>
        </w:rPr>
        <w:t xml:space="preserve"> </w:t>
      </w:r>
    </w:p>
    <w:p w14:paraId="60721559" w14:textId="4647ED68" w:rsidR="00ED1AF9" w:rsidRPr="00ED1AF9" w:rsidRDefault="00ED1AF9" w:rsidP="00ED1AF9">
      <w:pPr>
        <w:spacing w:after="160" w:line="259" w:lineRule="auto"/>
        <w:jc w:val="both"/>
        <w:rPr>
          <w:rFonts w:ascii="Times New Roman" w:eastAsia="Calibri" w:hAnsi="Times New Roman"/>
          <w:sz w:val="22"/>
          <w:szCs w:val="22"/>
          <w:lang w:val="it-IT"/>
        </w:rPr>
      </w:pPr>
      <w:r w:rsidRPr="00ED1AF9">
        <w:rPr>
          <w:rFonts w:ascii="Times New Roman" w:eastAsia="Calibri" w:hAnsi="Times New Roman"/>
          <w:sz w:val="22"/>
          <w:szCs w:val="22"/>
          <w:lang w:val="it-IT"/>
        </w:rPr>
        <w:t>Si consideri un’area extra-urbana composta da 7 zone di traffico, la cui domanda di trasporto espressa in termini di matrice origine/destinazione degli spostamenti allo stato attuale nell’ora di punta del mattino (modalità auto) è riportata in Tabella 1.</w:t>
      </w:r>
    </w:p>
    <w:p w14:paraId="13A9EFBF" w14:textId="7A81D6DB" w:rsidR="00ED1AF9" w:rsidRPr="00ED1AF9" w:rsidRDefault="00ED1AF9" w:rsidP="00ED1AF9">
      <w:pPr>
        <w:keepNext/>
        <w:spacing w:after="200"/>
        <w:rPr>
          <w:rFonts w:ascii="Times New Roman" w:eastAsia="Calibri" w:hAnsi="Times New Roman"/>
          <w:i/>
          <w:iCs/>
          <w:color w:val="44546A"/>
          <w:sz w:val="22"/>
          <w:szCs w:val="22"/>
          <w:lang w:val="it-IT"/>
        </w:rPr>
      </w:pPr>
      <w:r w:rsidRPr="00ED1AF9">
        <w:rPr>
          <w:rFonts w:ascii="Times New Roman" w:eastAsia="Calibri" w:hAnsi="Times New Roman"/>
          <w:i/>
          <w:iCs/>
          <w:color w:val="44546A"/>
          <w:sz w:val="22"/>
          <w:szCs w:val="22"/>
          <w:lang w:val="it-IT"/>
        </w:rPr>
        <w:t xml:space="preserve">Tabella </w:t>
      </w:r>
      <w:r w:rsidRPr="00ED1AF9">
        <w:rPr>
          <w:rFonts w:ascii="Times New Roman" w:eastAsia="Calibri" w:hAnsi="Times New Roman"/>
          <w:i/>
          <w:iCs/>
          <w:color w:val="44546A"/>
          <w:sz w:val="22"/>
          <w:szCs w:val="22"/>
          <w:lang w:val="it-IT"/>
        </w:rPr>
        <w:fldChar w:fldCharType="begin"/>
      </w:r>
      <w:r w:rsidRPr="00ED1AF9">
        <w:rPr>
          <w:rFonts w:ascii="Times New Roman" w:eastAsia="Calibri" w:hAnsi="Times New Roman"/>
          <w:i/>
          <w:iCs/>
          <w:color w:val="44546A"/>
          <w:sz w:val="22"/>
          <w:szCs w:val="22"/>
          <w:lang w:val="it-IT"/>
        </w:rPr>
        <w:instrText xml:space="preserve"> SEQ Tabella \* ARABIC </w:instrText>
      </w:r>
      <w:r w:rsidRPr="00ED1AF9">
        <w:rPr>
          <w:rFonts w:ascii="Times New Roman" w:eastAsia="Calibri" w:hAnsi="Times New Roman"/>
          <w:i/>
          <w:iCs/>
          <w:color w:val="44546A"/>
          <w:sz w:val="22"/>
          <w:szCs w:val="22"/>
          <w:lang w:val="it-IT"/>
        </w:rPr>
        <w:fldChar w:fldCharType="separate"/>
      </w:r>
      <w:r w:rsidR="00804F95">
        <w:rPr>
          <w:rFonts w:ascii="Times New Roman" w:eastAsia="Calibri" w:hAnsi="Times New Roman"/>
          <w:i/>
          <w:iCs/>
          <w:noProof/>
          <w:color w:val="44546A"/>
          <w:sz w:val="22"/>
          <w:szCs w:val="22"/>
          <w:lang w:val="it-IT"/>
        </w:rPr>
        <w:t>1</w:t>
      </w:r>
      <w:r w:rsidRPr="00ED1AF9">
        <w:rPr>
          <w:rFonts w:ascii="Times New Roman" w:eastAsia="Calibri" w:hAnsi="Times New Roman"/>
          <w:i/>
          <w:iCs/>
          <w:color w:val="44546A"/>
          <w:sz w:val="22"/>
          <w:szCs w:val="22"/>
          <w:lang w:val="it-IT"/>
        </w:rPr>
        <w:fldChar w:fldCharType="end"/>
      </w:r>
      <w:r w:rsidRPr="00ED1AF9">
        <w:rPr>
          <w:rFonts w:ascii="Times New Roman" w:eastAsia="Calibri" w:hAnsi="Times New Roman"/>
          <w:i/>
          <w:iCs/>
          <w:color w:val="44546A"/>
          <w:sz w:val="22"/>
          <w:szCs w:val="22"/>
          <w:lang w:val="it-IT"/>
        </w:rPr>
        <w:t xml:space="preserve">. Matrice </w:t>
      </w:r>
      <w:proofErr w:type="gramStart"/>
      <w:r w:rsidRPr="00ED1AF9">
        <w:rPr>
          <w:rFonts w:ascii="Times New Roman" w:eastAsia="Calibri" w:hAnsi="Times New Roman"/>
          <w:i/>
          <w:iCs/>
          <w:color w:val="44546A"/>
          <w:sz w:val="22"/>
          <w:szCs w:val="22"/>
          <w:lang w:val="it-IT"/>
        </w:rPr>
        <w:t>OD</w:t>
      </w:r>
      <w:proofErr w:type="gramEnd"/>
      <w:r w:rsidRPr="00ED1AF9">
        <w:rPr>
          <w:rFonts w:ascii="Times New Roman" w:eastAsia="Calibri" w:hAnsi="Times New Roman"/>
          <w:i/>
          <w:iCs/>
          <w:color w:val="44546A"/>
          <w:sz w:val="22"/>
          <w:szCs w:val="22"/>
          <w:lang w:val="it-IT"/>
        </w:rPr>
        <w:t xml:space="preserve"> spostamenti privati stato attuale [</w:t>
      </w:r>
      <w:proofErr w:type="spellStart"/>
      <w:r w:rsidRPr="00ED1AF9">
        <w:rPr>
          <w:rFonts w:ascii="Times New Roman" w:eastAsia="Calibri" w:hAnsi="Times New Roman"/>
          <w:i/>
          <w:iCs/>
          <w:color w:val="44546A"/>
          <w:sz w:val="22"/>
          <w:szCs w:val="22"/>
          <w:lang w:val="it-IT"/>
        </w:rPr>
        <w:t>veic</w:t>
      </w:r>
      <w:proofErr w:type="spellEnd"/>
      <w:r w:rsidRPr="00ED1AF9">
        <w:rPr>
          <w:rFonts w:ascii="Times New Roman" w:eastAsia="Calibri" w:hAnsi="Times New Roman"/>
          <w:i/>
          <w:iCs/>
          <w:color w:val="44546A"/>
          <w:sz w:val="22"/>
          <w:szCs w:val="22"/>
          <w:lang w:val="it-IT"/>
        </w:rPr>
        <w:t>/ora]</w:t>
      </w:r>
    </w:p>
    <w:p w14:paraId="795F21E3" w14:textId="77777777" w:rsidR="00ED1AF9" w:rsidRPr="00ED1AF9" w:rsidRDefault="00ED1AF9" w:rsidP="00ED1AF9">
      <w:pPr>
        <w:spacing w:after="160" w:line="259" w:lineRule="auto"/>
        <w:rPr>
          <w:rFonts w:ascii="Times New Roman" w:eastAsia="Calibri" w:hAnsi="Times New Roman"/>
          <w:sz w:val="22"/>
          <w:szCs w:val="22"/>
          <w:lang w:val="it-IT"/>
        </w:rPr>
      </w:pPr>
      <w:r w:rsidRPr="00ED1AF9">
        <w:rPr>
          <w:rFonts w:ascii="Times New Roman" w:eastAsia="Calibri" w:hAnsi="Times New Roman"/>
          <w:noProof/>
          <w:sz w:val="22"/>
          <w:szCs w:val="22"/>
          <w:lang w:val="it-IT" w:eastAsia="it-IT"/>
        </w:rPr>
        <w:drawing>
          <wp:inline distT="0" distB="0" distL="0" distR="0" wp14:anchorId="280A39F5" wp14:editId="2B5E3B5B">
            <wp:extent cx="4000500" cy="168592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00500" cy="1685925"/>
                    </a:xfrm>
                    <a:prstGeom prst="rect">
                      <a:avLst/>
                    </a:prstGeom>
                    <a:noFill/>
                    <a:ln>
                      <a:noFill/>
                    </a:ln>
                  </pic:spPr>
                </pic:pic>
              </a:graphicData>
            </a:graphic>
          </wp:inline>
        </w:drawing>
      </w:r>
    </w:p>
    <w:p w14:paraId="51A407CF" w14:textId="77777777" w:rsidR="00ED1AF9" w:rsidRPr="00ED1AF9" w:rsidRDefault="00ED1AF9" w:rsidP="00ED1AF9">
      <w:pPr>
        <w:spacing w:after="160" w:line="259" w:lineRule="auto"/>
        <w:jc w:val="both"/>
        <w:rPr>
          <w:rFonts w:ascii="Times New Roman" w:eastAsia="Calibri" w:hAnsi="Times New Roman"/>
          <w:sz w:val="22"/>
          <w:szCs w:val="22"/>
          <w:lang w:val="it-IT"/>
        </w:rPr>
      </w:pPr>
      <w:r w:rsidRPr="00ED1AF9">
        <w:rPr>
          <w:rFonts w:ascii="Times New Roman" w:eastAsia="Calibri" w:hAnsi="Times New Roman"/>
          <w:sz w:val="22"/>
          <w:szCs w:val="22"/>
          <w:lang w:val="it-IT"/>
        </w:rPr>
        <w:t>Fornite le caratteristiche delle zone all’attualità (Tabella 2) e considerata la crescita di tali caratteristiche per lo scenario futuro al 2029 del +7%:</w:t>
      </w:r>
    </w:p>
    <w:p w14:paraId="1CCC8444" w14:textId="77777777" w:rsidR="00ED1AF9" w:rsidRPr="00ED1AF9" w:rsidRDefault="00ED1AF9" w:rsidP="00ED1AF9">
      <w:pPr>
        <w:numPr>
          <w:ilvl w:val="0"/>
          <w:numId w:val="15"/>
        </w:numPr>
        <w:spacing w:after="160" w:line="259" w:lineRule="auto"/>
        <w:contextualSpacing/>
        <w:jc w:val="both"/>
        <w:rPr>
          <w:rFonts w:ascii="Times New Roman" w:eastAsia="Calibri" w:hAnsi="Times New Roman"/>
          <w:sz w:val="22"/>
          <w:szCs w:val="22"/>
          <w:lang w:val="it-IT"/>
        </w:rPr>
      </w:pPr>
      <w:r w:rsidRPr="00ED1AF9">
        <w:rPr>
          <w:rFonts w:ascii="Times New Roman" w:eastAsia="Calibri" w:hAnsi="Times New Roman"/>
          <w:sz w:val="22"/>
          <w:szCs w:val="22"/>
          <w:lang w:val="it-IT"/>
        </w:rPr>
        <w:t>Calibrare il modello di generazione e attrazione allo stato attuale;</w:t>
      </w:r>
    </w:p>
    <w:p w14:paraId="6CFAE60A" w14:textId="77777777" w:rsidR="00ED1AF9" w:rsidRPr="00ED1AF9" w:rsidRDefault="00ED1AF9" w:rsidP="00ED1AF9">
      <w:pPr>
        <w:numPr>
          <w:ilvl w:val="0"/>
          <w:numId w:val="15"/>
        </w:numPr>
        <w:spacing w:after="160" w:line="259" w:lineRule="auto"/>
        <w:contextualSpacing/>
        <w:jc w:val="both"/>
        <w:rPr>
          <w:rFonts w:ascii="Times New Roman" w:eastAsia="Calibri" w:hAnsi="Times New Roman"/>
          <w:sz w:val="22"/>
          <w:szCs w:val="22"/>
          <w:lang w:val="it-IT"/>
        </w:rPr>
      </w:pPr>
      <w:r w:rsidRPr="00ED1AF9">
        <w:rPr>
          <w:rFonts w:ascii="Times New Roman" w:eastAsia="Calibri" w:hAnsi="Times New Roman"/>
          <w:sz w:val="22"/>
          <w:szCs w:val="22"/>
          <w:lang w:val="it-IT"/>
        </w:rPr>
        <w:t xml:space="preserve">Stimare la domanda di previsione (orizzonte temporale 2029). </w:t>
      </w:r>
    </w:p>
    <w:p w14:paraId="7057F674" w14:textId="7EFB731E" w:rsidR="00ED1AF9" w:rsidRPr="00ED1AF9" w:rsidRDefault="00ED1AF9" w:rsidP="00ED1AF9">
      <w:pPr>
        <w:keepNext/>
        <w:spacing w:after="200"/>
        <w:rPr>
          <w:rFonts w:ascii="Times New Roman" w:eastAsia="Calibri" w:hAnsi="Times New Roman"/>
          <w:i/>
          <w:iCs/>
          <w:color w:val="44546A"/>
          <w:sz w:val="22"/>
          <w:szCs w:val="22"/>
          <w:lang w:val="it-IT"/>
        </w:rPr>
      </w:pPr>
      <w:r w:rsidRPr="00ED1AF9">
        <w:rPr>
          <w:rFonts w:ascii="Times New Roman" w:eastAsia="Calibri" w:hAnsi="Times New Roman"/>
          <w:i/>
          <w:iCs/>
          <w:color w:val="44546A"/>
          <w:sz w:val="22"/>
          <w:szCs w:val="22"/>
          <w:lang w:val="it-IT"/>
        </w:rPr>
        <w:t xml:space="preserve">Tabella </w:t>
      </w:r>
      <w:r w:rsidRPr="00ED1AF9">
        <w:rPr>
          <w:rFonts w:ascii="Times New Roman" w:eastAsia="Calibri" w:hAnsi="Times New Roman"/>
          <w:i/>
          <w:iCs/>
          <w:color w:val="44546A"/>
          <w:sz w:val="22"/>
          <w:szCs w:val="22"/>
          <w:lang w:val="it-IT"/>
        </w:rPr>
        <w:fldChar w:fldCharType="begin"/>
      </w:r>
      <w:r w:rsidRPr="00ED1AF9">
        <w:rPr>
          <w:rFonts w:ascii="Times New Roman" w:eastAsia="Calibri" w:hAnsi="Times New Roman"/>
          <w:i/>
          <w:iCs/>
          <w:color w:val="44546A"/>
          <w:sz w:val="22"/>
          <w:szCs w:val="22"/>
          <w:lang w:val="it-IT"/>
        </w:rPr>
        <w:instrText xml:space="preserve"> SEQ Tabella \* ARABIC </w:instrText>
      </w:r>
      <w:r w:rsidRPr="00ED1AF9">
        <w:rPr>
          <w:rFonts w:ascii="Times New Roman" w:eastAsia="Calibri" w:hAnsi="Times New Roman"/>
          <w:i/>
          <w:iCs/>
          <w:color w:val="44546A"/>
          <w:sz w:val="22"/>
          <w:szCs w:val="22"/>
          <w:lang w:val="it-IT"/>
        </w:rPr>
        <w:fldChar w:fldCharType="separate"/>
      </w:r>
      <w:r w:rsidR="00804F95">
        <w:rPr>
          <w:rFonts w:ascii="Times New Roman" w:eastAsia="Calibri" w:hAnsi="Times New Roman"/>
          <w:i/>
          <w:iCs/>
          <w:noProof/>
          <w:color w:val="44546A"/>
          <w:sz w:val="22"/>
          <w:szCs w:val="22"/>
          <w:lang w:val="it-IT"/>
        </w:rPr>
        <w:t>2</w:t>
      </w:r>
      <w:r w:rsidRPr="00ED1AF9">
        <w:rPr>
          <w:rFonts w:ascii="Times New Roman" w:eastAsia="Calibri" w:hAnsi="Times New Roman"/>
          <w:i/>
          <w:iCs/>
          <w:color w:val="44546A"/>
          <w:sz w:val="22"/>
          <w:szCs w:val="22"/>
          <w:lang w:val="it-IT"/>
        </w:rPr>
        <w:fldChar w:fldCharType="end"/>
      </w:r>
      <w:r w:rsidRPr="00ED1AF9">
        <w:rPr>
          <w:rFonts w:ascii="Times New Roman" w:eastAsia="Calibri" w:hAnsi="Times New Roman"/>
          <w:i/>
          <w:iCs/>
          <w:color w:val="44546A"/>
          <w:sz w:val="22"/>
          <w:szCs w:val="22"/>
          <w:lang w:val="it-IT"/>
        </w:rPr>
        <w:t>. Caratteristiche zone stato attuale</w:t>
      </w:r>
    </w:p>
    <w:p w14:paraId="2C7C2E30" w14:textId="29377D42" w:rsidR="003A145E" w:rsidRPr="00606B1F" w:rsidRDefault="00ED1AF9" w:rsidP="00606B1F">
      <w:pPr>
        <w:spacing w:after="160" w:line="259" w:lineRule="auto"/>
        <w:rPr>
          <w:rFonts w:ascii="Times New Roman" w:eastAsia="Calibri" w:hAnsi="Times New Roman"/>
          <w:sz w:val="22"/>
          <w:szCs w:val="22"/>
          <w:lang w:val="it-IT"/>
        </w:rPr>
      </w:pPr>
      <w:r w:rsidRPr="00ED1AF9">
        <w:rPr>
          <w:rFonts w:ascii="Times New Roman" w:eastAsia="Calibri" w:hAnsi="Times New Roman"/>
          <w:noProof/>
          <w:sz w:val="22"/>
          <w:szCs w:val="22"/>
          <w:lang w:val="it-IT" w:eastAsia="it-IT"/>
        </w:rPr>
        <w:drawing>
          <wp:inline distT="0" distB="0" distL="0" distR="0" wp14:anchorId="5917D33F" wp14:editId="020FF2C7">
            <wp:extent cx="1943100" cy="1389146"/>
            <wp:effectExtent l="0" t="0" r="0" b="190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8428" cy="1392955"/>
                    </a:xfrm>
                    <a:prstGeom prst="rect">
                      <a:avLst/>
                    </a:prstGeom>
                    <a:noFill/>
                    <a:ln>
                      <a:noFill/>
                    </a:ln>
                  </pic:spPr>
                </pic:pic>
              </a:graphicData>
            </a:graphic>
          </wp:inline>
        </w:drawing>
      </w:r>
    </w:p>
    <w:p w14:paraId="7DE79390" w14:textId="5084DF1E" w:rsidR="0031335A" w:rsidRDefault="00343E4A" w:rsidP="0031335A">
      <w:pPr>
        <w:jc w:val="both"/>
        <w:rPr>
          <w:rFonts w:ascii="Times New Roman" w:hAnsi="Times New Roman"/>
          <w:b/>
          <w:sz w:val="22"/>
          <w:szCs w:val="22"/>
          <w:lang w:val="it-IT"/>
        </w:rPr>
      </w:pPr>
      <w:r>
        <w:rPr>
          <w:rFonts w:ascii="Times New Roman" w:hAnsi="Times New Roman"/>
          <w:b/>
          <w:sz w:val="22"/>
          <w:szCs w:val="22"/>
          <w:lang w:val="it-IT"/>
        </w:rPr>
        <w:t>Traccia</w:t>
      </w:r>
      <w:r w:rsidR="0031335A">
        <w:rPr>
          <w:rFonts w:ascii="Times New Roman" w:hAnsi="Times New Roman"/>
          <w:b/>
          <w:sz w:val="22"/>
          <w:szCs w:val="22"/>
          <w:lang w:val="it-IT"/>
        </w:rPr>
        <w:t xml:space="preserve"> n.4</w:t>
      </w:r>
      <w:r w:rsidR="0031335A" w:rsidRPr="0024293A">
        <w:rPr>
          <w:rFonts w:ascii="Times New Roman" w:hAnsi="Times New Roman"/>
          <w:b/>
          <w:sz w:val="22"/>
          <w:szCs w:val="22"/>
          <w:lang w:val="it-IT"/>
        </w:rPr>
        <w:t xml:space="preserve"> </w:t>
      </w:r>
    </w:p>
    <w:p w14:paraId="0A99DCC9" w14:textId="77777777"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Si dimensioni la rete di adduzione il cui schema altimetrico è rappresentato in figura.</w:t>
      </w:r>
    </w:p>
    <w:p w14:paraId="4BB7C7B6" w14:textId="77777777"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IL sistema convoglia la portata dalla vasca di carico della sorgente (A) ai serbatoi a servizio dei centri abitati (E ed F). Nel nodo D è posizionato un partitore in pressione.</w:t>
      </w:r>
    </w:p>
    <w:p w14:paraId="64756FE6" w14:textId="77777777"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Si determinino:</w:t>
      </w:r>
    </w:p>
    <w:p w14:paraId="0852C225" w14:textId="77777777"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La portata da prelevare note le popolazioni dei due centri abitati:</w:t>
      </w:r>
    </w:p>
    <w:p w14:paraId="69EEB505" w14:textId="77777777"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 xml:space="preserve">E: </w:t>
      </w:r>
      <w:proofErr w:type="gramStart"/>
      <w:r w:rsidRPr="00606B1F">
        <w:rPr>
          <w:rFonts w:ascii="Times New Roman" w:hAnsi="Times New Roman"/>
          <w:sz w:val="22"/>
          <w:szCs w:val="22"/>
          <w:lang w:val="it-IT"/>
        </w:rPr>
        <w:t>3000  abitanti</w:t>
      </w:r>
      <w:proofErr w:type="gramEnd"/>
    </w:p>
    <w:p w14:paraId="05A367C6" w14:textId="77777777"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F: 4000 abitanti</w:t>
      </w:r>
    </w:p>
    <w:p w14:paraId="68D0BA12" w14:textId="7B99A0AA" w:rsidR="00606B1F" w:rsidRP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 xml:space="preserve">Assumendo una dotazione di </w:t>
      </w:r>
      <m:oMath>
        <m:r>
          <w:rPr>
            <w:rFonts w:ascii="Cambria Math" w:hAnsi="Cambria Math"/>
            <w:sz w:val="22"/>
            <w:szCs w:val="22"/>
            <w:lang w:val="it-IT"/>
          </w:rPr>
          <m:t>200 l/ab giorno</m:t>
        </m:r>
      </m:oMath>
      <w:r w:rsidRPr="00606B1F">
        <w:rPr>
          <w:rFonts w:ascii="Times New Roman" w:hAnsi="Times New Roman"/>
          <w:sz w:val="22"/>
          <w:szCs w:val="22"/>
          <w:lang w:val="it-IT"/>
        </w:rPr>
        <w:t xml:space="preserve"> e un coefficiente di punta</w:t>
      </w:r>
      <m:oMath>
        <m:r>
          <w:rPr>
            <w:rFonts w:ascii="Cambria Math" w:hAnsi="Cambria Math"/>
            <w:sz w:val="22"/>
            <w:szCs w:val="22"/>
            <w:lang w:val="it-IT"/>
          </w:rPr>
          <m:t xml:space="preserve"> Kh=5</m:t>
        </m:r>
      </m:oMath>
    </w:p>
    <w:p w14:paraId="2A7F25A6" w14:textId="34A77CE7" w:rsidR="00606B1F" w:rsidRDefault="00606B1F" w:rsidP="00606B1F">
      <w:pPr>
        <w:jc w:val="both"/>
        <w:rPr>
          <w:rFonts w:ascii="Times New Roman" w:hAnsi="Times New Roman"/>
          <w:sz w:val="22"/>
          <w:szCs w:val="22"/>
          <w:lang w:val="it-IT"/>
        </w:rPr>
      </w:pPr>
      <w:r w:rsidRPr="00606B1F">
        <w:rPr>
          <w:rFonts w:ascii="Times New Roman" w:hAnsi="Times New Roman"/>
          <w:sz w:val="22"/>
          <w:szCs w:val="22"/>
          <w:lang w:val="it-IT"/>
        </w:rPr>
        <w:t>I diametri delle condotte e i costi dell’opera.</w:t>
      </w:r>
    </w:p>
    <w:p w14:paraId="186F815D" w14:textId="77777777" w:rsidR="00606B1F" w:rsidRPr="00606B1F" w:rsidRDefault="00606B1F" w:rsidP="00606B1F">
      <w:pPr>
        <w:jc w:val="both"/>
        <w:rPr>
          <w:rFonts w:ascii="Times New Roman" w:hAnsi="Times New Roman"/>
          <w:sz w:val="22"/>
          <w:szCs w:val="22"/>
          <w:lang w:val="it-IT"/>
        </w:rPr>
      </w:pPr>
    </w:p>
    <w:tbl>
      <w:tblPr>
        <w:tblStyle w:val="Grigliatab2"/>
        <w:tblW w:w="2268" w:type="dxa"/>
        <w:tblInd w:w="2127" w:type="dxa"/>
        <w:tblLook w:val="04A0" w:firstRow="1" w:lastRow="0" w:firstColumn="1" w:lastColumn="0" w:noHBand="0" w:noVBand="1"/>
      </w:tblPr>
      <w:tblGrid>
        <w:gridCol w:w="1134"/>
        <w:gridCol w:w="1134"/>
      </w:tblGrid>
      <w:tr w:rsidR="00606B1F" w:rsidRPr="00606B1F" w14:paraId="5041FF50" w14:textId="77777777" w:rsidTr="00A725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6AD4145D"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D (m)</w:t>
            </w:r>
          </w:p>
        </w:tc>
        <w:tc>
          <w:tcPr>
            <w:tcW w:w="1134" w:type="dxa"/>
          </w:tcPr>
          <w:p w14:paraId="651E236D" w14:textId="77777777" w:rsidR="00606B1F" w:rsidRPr="00606B1F" w:rsidRDefault="00606B1F" w:rsidP="00606B1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2"/>
                <w:szCs w:val="22"/>
                <w:lang w:val="it-IT"/>
              </w:rPr>
            </w:pPr>
            <w:r w:rsidRPr="00606B1F">
              <w:rPr>
                <w:rFonts w:ascii="Times New Roman" w:hAnsi="Times New Roman"/>
                <w:b w:val="0"/>
                <w:sz w:val="22"/>
                <w:szCs w:val="22"/>
                <w:lang w:val="it-IT"/>
              </w:rPr>
              <w:t>P (kg/m)</w:t>
            </w:r>
          </w:p>
        </w:tc>
      </w:tr>
      <w:tr w:rsidR="00606B1F" w:rsidRPr="00606B1F" w14:paraId="58C63F1B" w14:textId="77777777" w:rsidTr="00A72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EEC7D6D"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0.20</w:t>
            </w:r>
          </w:p>
        </w:tc>
        <w:tc>
          <w:tcPr>
            <w:tcW w:w="1134" w:type="dxa"/>
          </w:tcPr>
          <w:p w14:paraId="21947E84" w14:textId="77777777" w:rsidR="00606B1F" w:rsidRPr="00606B1F" w:rsidRDefault="00606B1F" w:rsidP="00606B1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24.7</w:t>
            </w:r>
          </w:p>
        </w:tc>
      </w:tr>
      <w:tr w:rsidR="00606B1F" w:rsidRPr="00606B1F" w14:paraId="2496BC77" w14:textId="77777777" w:rsidTr="00A725F1">
        <w:tc>
          <w:tcPr>
            <w:cnfStyle w:val="001000000000" w:firstRow="0" w:lastRow="0" w:firstColumn="1" w:lastColumn="0" w:oddVBand="0" w:evenVBand="0" w:oddHBand="0" w:evenHBand="0" w:firstRowFirstColumn="0" w:firstRowLastColumn="0" w:lastRowFirstColumn="0" w:lastRowLastColumn="0"/>
            <w:tcW w:w="1134" w:type="dxa"/>
          </w:tcPr>
          <w:p w14:paraId="486FCEA4"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0.25</w:t>
            </w:r>
          </w:p>
        </w:tc>
        <w:tc>
          <w:tcPr>
            <w:tcW w:w="1134" w:type="dxa"/>
          </w:tcPr>
          <w:p w14:paraId="04574FA2" w14:textId="77777777" w:rsidR="00606B1F" w:rsidRPr="00606B1F" w:rsidRDefault="00606B1F" w:rsidP="00606B1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35.1</w:t>
            </w:r>
          </w:p>
        </w:tc>
      </w:tr>
      <w:tr w:rsidR="00606B1F" w:rsidRPr="00606B1F" w14:paraId="2AFB8734" w14:textId="77777777" w:rsidTr="00A72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5C8E710"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0.30</w:t>
            </w:r>
          </w:p>
        </w:tc>
        <w:tc>
          <w:tcPr>
            <w:tcW w:w="1134" w:type="dxa"/>
          </w:tcPr>
          <w:p w14:paraId="475535BE" w14:textId="77777777" w:rsidR="00606B1F" w:rsidRPr="00606B1F" w:rsidRDefault="00606B1F" w:rsidP="00606B1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45.0</w:t>
            </w:r>
          </w:p>
        </w:tc>
      </w:tr>
      <w:tr w:rsidR="00606B1F" w:rsidRPr="00606B1F" w14:paraId="4661D4A6" w14:textId="77777777" w:rsidTr="00A725F1">
        <w:tc>
          <w:tcPr>
            <w:cnfStyle w:val="001000000000" w:firstRow="0" w:lastRow="0" w:firstColumn="1" w:lastColumn="0" w:oddVBand="0" w:evenVBand="0" w:oddHBand="0" w:evenHBand="0" w:firstRowFirstColumn="0" w:firstRowLastColumn="0" w:lastRowFirstColumn="0" w:lastRowLastColumn="0"/>
            <w:tcW w:w="1134" w:type="dxa"/>
          </w:tcPr>
          <w:p w14:paraId="0E7E8CD1"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0.35</w:t>
            </w:r>
          </w:p>
        </w:tc>
        <w:tc>
          <w:tcPr>
            <w:tcW w:w="1134" w:type="dxa"/>
          </w:tcPr>
          <w:p w14:paraId="27ECE6E0" w14:textId="77777777" w:rsidR="00606B1F" w:rsidRPr="00606B1F" w:rsidRDefault="00606B1F" w:rsidP="00606B1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55.6</w:t>
            </w:r>
          </w:p>
        </w:tc>
      </w:tr>
      <w:tr w:rsidR="00606B1F" w:rsidRPr="00606B1F" w14:paraId="73A62EB9" w14:textId="77777777" w:rsidTr="00A72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227C3C4"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0.40</w:t>
            </w:r>
          </w:p>
        </w:tc>
        <w:tc>
          <w:tcPr>
            <w:tcW w:w="1134" w:type="dxa"/>
          </w:tcPr>
          <w:p w14:paraId="3A8DF96A" w14:textId="77777777" w:rsidR="00606B1F" w:rsidRPr="00606B1F" w:rsidRDefault="00606B1F" w:rsidP="00606B1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65.9</w:t>
            </w:r>
          </w:p>
        </w:tc>
      </w:tr>
      <w:tr w:rsidR="00606B1F" w:rsidRPr="00606B1F" w14:paraId="53E8A31D" w14:textId="77777777" w:rsidTr="00A725F1">
        <w:tc>
          <w:tcPr>
            <w:cnfStyle w:val="001000000000" w:firstRow="0" w:lastRow="0" w:firstColumn="1" w:lastColumn="0" w:oddVBand="0" w:evenVBand="0" w:oddHBand="0" w:evenHBand="0" w:firstRowFirstColumn="0" w:firstRowLastColumn="0" w:lastRowFirstColumn="0" w:lastRowLastColumn="0"/>
            <w:tcW w:w="1134" w:type="dxa"/>
          </w:tcPr>
          <w:p w14:paraId="495B5988"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0.45</w:t>
            </w:r>
          </w:p>
        </w:tc>
        <w:tc>
          <w:tcPr>
            <w:tcW w:w="1134" w:type="dxa"/>
          </w:tcPr>
          <w:p w14:paraId="508686A7" w14:textId="77777777" w:rsidR="00606B1F" w:rsidRPr="00606B1F" w:rsidRDefault="00606B1F" w:rsidP="00606B1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76.2</w:t>
            </w:r>
          </w:p>
        </w:tc>
      </w:tr>
      <w:tr w:rsidR="00606B1F" w:rsidRPr="00606B1F" w14:paraId="412DBBE6" w14:textId="77777777" w:rsidTr="00A72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EC65F56"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0.50</w:t>
            </w:r>
          </w:p>
        </w:tc>
        <w:tc>
          <w:tcPr>
            <w:tcW w:w="1134" w:type="dxa"/>
          </w:tcPr>
          <w:p w14:paraId="3B442AE1" w14:textId="77777777" w:rsidR="00606B1F" w:rsidRPr="00606B1F" w:rsidRDefault="00606B1F" w:rsidP="00606B1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86.5</w:t>
            </w:r>
          </w:p>
        </w:tc>
      </w:tr>
      <w:tr w:rsidR="00606B1F" w:rsidRPr="00606B1F" w14:paraId="2A26FD6B" w14:textId="77777777" w:rsidTr="00A725F1">
        <w:tc>
          <w:tcPr>
            <w:cnfStyle w:val="001000000000" w:firstRow="0" w:lastRow="0" w:firstColumn="1" w:lastColumn="0" w:oddVBand="0" w:evenVBand="0" w:oddHBand="0" w:evenHBand="0" w:firstRowFirstColumn="0" w:firstRowLastColumn="0" w:lastRowFirstColumn="0" w:lastRowLastColumn="0"/>
            <w:tcW w:w="1134" w:type="dxa"/>
          </w:tcPr>
          <w:p w14:paraId="128E4F4F"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0.55</w:t>
            </w:r>
          </w:p>
        </w:tc>
        <w:tc>
          <w:tcPr>
            <w:tcW w:w="1134" w:type="dxa"/>
          </w:tcPr>
          <w:p w14:paraId="78853AA0" w14:textId="77777777" w:rsidR="00606B1F" w:rsidRPr="00606B1F" w:rsidRDefault="00606B1F" w:rsidP="00606B1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97.3</w:t>
            </w:r>
          </w:p>
        </w:tc>
      </w:tr>
      <w:tr w:rsidR="00606B1F" w:rsidRPr="00606B1F" w14:paraId="337BC0E4" w14:textId="77777777" w:rsidTr="00A725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34D4BDED" w14:textId="77777777" w:rsidR="00606B1F" w:rsidRPr="00606B1F" w:rsidRDefault="00606B1F" w:rsidP="00606B1F">
            <w:pPr>
              <w:jc w:val="both"/>
              <w:rPr>
                <w:rFonts w:ascii="Times New Roman" w:hAnsi="Times New Roman"/>
                <w:b w:val="0"/>
                <w:sz w:val="22"/>
                <w:szCs w:val="22"/>
                <w:lang w:val="it-IT"/>
              </w:rPr>
            </w:pPr>
            <w:r w:rsidRPr="00606B1F">
              <w:rPr>
                <w:rFonts w:ascii="Times New Roman" w:hAnsi="Times New Roman"/>
                <w:b w:val="0"/>
                <w:sz w:val="22"/>
                <w:szCs w:val="22"/>
                <w:lang w:val="it-IT"/>
              </w:rPr>
              <w:t>0.60</w:t>
            </w:r>
          </w:p>
        </w:tc>
        <w:tc>
          <w:tcPr>
            <w:tcW w:w="1134" w:type="dxa"/>
          </w:tcPr>
          <w:p w14:paraId="6086EE95" w14:textId="77777777" w:rsidR="00606B1F" w:rsidRPr="00606B1F" w:rsidRDefault="00606B1F" w:rsidP="00606B1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it-IT"/>
              </w:rPr>
            </w:pPr>
            <w:r w:rsidRPr="00606B1F">
              <w:rPr>
                <w:rFonts w:ascii="Times New Roman" w:hAnsi="Times New Roman"/>
                <w:sz w:val="22"/>
                <w:szCs w:val="22"/>
                <w:lang w:val="it-IT"/>
              </w:rPr>
              <w:t>120.3</w:t>
            </w:r>
          </w:p>
        </w:tc>
      </w:tr>
    </w:tbl>
    <w:p w14:paraId="2DA3C0D9" w14:textId="77777777" w:rsidR="00606B1F" w:rsidRPr="00606B1F" w:rsidRDefault="00606B1F" w:rsidP="00606B1F">
      <w:pPr>
        <w:jc w:val="both"/>
        <w:rPr>
          <w:rFonts w:ascii="Times New Roman" w:hAnsi="Times New Roman"/>
          <w:sz w:val="22"/>
          <w:szCs w:val="22"/>
          <w:lang w:val="it-IT"/>
        </w:rPr>
      </w:pPr>
    </w:p>
    <w:p w14:paraId="2E2A1DB7" w14:textId="77777777" w:rsidR="00606B1F" w:rsidRPr="00606B1F" w:rsidRDefault="00606B1F" w:rsidP="00606B1F">
      <w:pPr>
        <w:jc w:val="both"/>
        <w:rPr>
          <w:rFonts w:ascii="Times New Roman" w:hAnsi="Times New Roman"/>
          <w:sz w:val="22"/>
          <w:szCs w:val="22"/>
          <w:lang w:val="it-IT"/>
        </w:rPr>
      </w:pPr>
      <w:bookmarkStart w:id="0" w:name="_GoBack"/>
      <w:bookmarkEnd w:id="0"/>
      <w:r w:rsidRPr="00606B1F">
        <w:rPr>
          <w:rFonts w:ascii="Times New Roman" w:hAnsi="Times New Roman"/>
          <w:sz w:val="22"/>
          <w:szCs w:val="22"/>
          <w:lang w:val="it-IT"/>
        </w:rPr>
        <w:t>Il posizionamento delle valvole regolatrici del carico per le condotte a tubi nuovi e il carico da dissipare.</w:t>
      </w:r>
    </w:p>
    <w:p w14:paraId="38150362" w14:textId="03D8982F" w:rsidR="0031335A" w:rsidRDefault="00606B1F" w:rsidP="0031335A">
      <w:pPr>
        <w:jc w:val="both"/>
        <w:rPr>
          <w:rFonts w:ascii="Times New Roman" w:hAnsi="Times New Roman"/>
          <w:b/>
          <w:sz w:val="22"/>
          <w:szCs w:val="22"/>
          <w:lang w:val="it-IT"/>
        </w:rPr>
      </w:pPr>
      <w:r w:rsidRPr="00606B1F">
        <w:rPr>
          <w:rFonts w:ascii="Times New Roman" w:hAnsi="Times New Roman"/>
          <w:sz w:val="22"/>
          <w:szCs w:val="22"/>
          <w:lang w:val="it-IT"/>
        </w:rPr>
        <w:t>Si traccino le piezometriche.</w:t>
      </w:r>
      <w:r w:rsidR="0031335A">
        <w:rPr>
          <w:rFonts w:ascii="Times New Roman" w:hAnsi="Times New Roman"/>
          <w:b/>
          <w:sz w:val="22"/>
          <w:szCs w:val="22"/>
          <w:lang w:val="it-IT"/>
        </w:rPr>
        <w:br w:type="page"/>
      </w:r>
    </w:p>
    <w:p w14:paraId="3E0D63F5" w14:textId="22C093AF" w:rsidR="00944EB6" w:rsidRPr="0024293A" w:rsidRDefault="0024293A" w:rsidP="00AB0ACB">
      <w:pPr>
        <w:rPr>
          <w:rFonts w:ascii="Times New Roman" w:hAnsi="Times New Roman"/>
          <w:sz w:val="22"/>
          <w:szCs w:val="22"/>
          <w:lang w:val="it-IT"/>
        </w:rPr>
      </w:pPr>
      <w:r w:rsidRPr="0024293A">
        <w:rPr>
          <w:rFonts w:ascii="Times New Roman" w:hAnsi="Times New Roman"/>
          <w:noProof/>
          <w:lang w:val="it-IT" w:eastAsia="it-IT"/>
        </w:rPr>
        <w:lastRenderedPageBreak/>
        <w:drawing>
          <wp:anchor distT="0" distB="0" distL="114300" distR="114300" simplePos="0" relativeHeight="251660288" behindDoc="0" locked="0" layoutInCell="1" allowOverlap="1" wp14:anchorId="50EE66B5" wp14:editId="64E70831">
            <wp:simplePos x="0" y="0"/>
            <wp:positionH relativeFrom="column">
              <wp:posOffset>2076450</wp:posOffset>
            </wp:positionH>
            <wp:positionV relativeFrom="paragraph">
              <wp:posOffset>267335</wp:posOffset>
            </wp:positionV>
            <wp:extent cx="1422400" cy="7924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0" cy="79248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2080D946" w14:textId="77777777" w:rsidR="0024293A" w:rsidRDefault="0024293A" w:rsidP="0024293A">
      <w:pPr>
        <w:jc w:val="center"/>
        <w:rPr>
          <w:rFonts w:ascii="Times New Roman" w:hAnsi="Times New Roman"/>
          <w:b/>
          <w:lang w:val="it-IT"/>
        </w:rPr>
      </w:pPr>
    </w:p>
    <w:p w14:paraId="7553B3F9" w14:textId="77777777" w:rsidR="0024293A" w:rsidRPr="0024293A" w:rsidRDefault="0024293A" w:rsidP="0024293A">
      <w:pPr>
        <w:jc w:val="center"/>
        <w:rPr>
          <w:rFonts w:ascii="Times New Roman" w:hAnsi="Times New Roman"/>
          <w:b/>
          <w:lang w:val="it-IT"/>
        </w:rPr>
      </w:pPr>
      <w:r w:rsidRPr="0024293A">
        <w:rPr>
          <w:rFonts w:ascii="Times New Roman" w:hAnsi="Times New Roman"/>
          <w:b/>
          <w:lang w:val="it-IT"/>
        </w:rPr>
        <w:t>Esame di Stato per l’abilitazione all’esercizio della professione di Ingegnere</w:t>
      </w:r>
    </w:p>
    <w:p w14:paraId="272C4754" w14:textId="77777777" w:rsidR="0024293A" w:rsidRPr="0024293A" w:rsidRDefault="0024293A" w:rsidP="0024293A">
      <w:pPr>
        <w:jc w:val="center"/>
        <w:rPr>
          <w:rFonts w:ascii="Times New Roman" w:hAnsi="Times New Roman"/>
          <w:sz w:val="22"/>
          <w:szCs w:val="22"/>
          <w:lang w:val="it-IT"/>
        </w:rPr>
      </w:pPr>
    </w:p>
    <w:p w14:paraId="0E6C41A0" w14:textId="77777777" w:rsidR="0031335A" w:rsidRPr="0024293A" w:rsidRDefault="0031335A" w:rsidP="0031335A">
      <w:pPr>
        <w:jc w:val="center"/>
        <w:rPr>
          <w:rFonts w:ascii="Times New Roman" w:hAnsi="Times New Roman"/>
          <w:sz w:val="22"/>
          <w:szCs w:val="22"/>
          <w:lang w:val="it-IT"/>
        </w:rPr>
      </w:pPr>
    </w:p>
    <w:p w14:paraId="6A1E53BD" w14:textId="39DE9DB8" w:rsidR="0031335A" w:rsidRDefault="00AE78EC" w:rsidP="0031335A">
      <w:pPr>
        <w:jc w:val="center"/>
        <w:rPr>
          <w:rFonts w:ascii="Times New Roman" w:hAnsi="Times New Roman"/>
          <w:b/>
          <w:sz w:val="22"/>
          <w:szCs w:val="22"/>
          <w:lang w:val="it-IT"/>
        </w:rPr>
      </w:pPr>
      <w:r>
        <w:rPr>
          <w:rFonts w:ascii="Times New Roman" w:hAnsi="Times New Roman"/>
          <w:b/>
          <w:sz w:val="22"/>
          <w:szCs w:val="22"/>
          <w:lang w:val="it-IT"/>
        </w:rPr>
        <w:t>SEZIONE B</w:t>
      </w:r>
      <w:r w:rsidR="0031335A">
        <w:rPr>
          <w:rFonts w:ascii="Times New Roman" w:hAnsi="Times New Roman"/>
          <w:b/>
          <w:sz w:val="22"/>
          <w:szCs w:val="22"/>
          <w:lang w:val="it-IT"/>
        </w:rPr>
        <w:t xml:space="preserve"> </w:t>
      </w:r>
    </w:p>
    <w:p w14:paraId="287F77D7" w14:textId="77777777" w:rsidR="0031335A" w:rsidRDefault="0031335A" w:rsidP="0031335A">
      <w:pPr>
        <w:jc w:val="center"/>
        <w:rPr>
          <w:rFonts w:ascii="Times New Roman" w:hAnsi="Times New Roman"/>
          <w:b/>
          <w:sz w:val="22"/>
          <w:szCs w:val="22"/>
          <w:lang w:val="it-IT"/>
        </w:rPr>
      </w:pPr>
    </w:p>
    <w:p w14:paraId="3D254873" w14:textId="7BC989D4" w:rsidR="0031335A" w:rsidRPr="00BF347E" w:rsidRDefault="0031335A" w:rsidP="0031335A">
      <w:pPr>
        <w:rPr>
          <w:rFonts w:ascii="Times New Roman" w:hAnsi="Times New Roman"/>
          <w:b/>
          <w:sz w:val="22"/>
          <w:szCs w:val="22"/>
          <w:lang w:val="it-IT"/>
        </w:rPr>
      </w:pPr>
      <w:r>
        <w:rPr>
          <w:rFonts w:ascii="Times New Roman" w:hAnsi="Times New Roman"/>
          <w:b/>
          <w:sz w:val="22"/>
          <w:szCs w:val="22"/>
          <w:lang w:val="it-IT"/>
        </w:rPr>
        <w:t xml:space="preserve">PROVA PRATICA – </w:t>
      </w:r>
      <w:r w:rsidRPr="00BF347E">
        <w:rPr>
          <w:rFonts w:ascii="Times New Roman" w:hAnsi="Times New Roman"/>
          <w:b/>
          <w:sz w:val="22"/>
          <w:szCs w:val="22"/>
          <w:lang w:val="it-IT"/>
        </w:rPr>
        <w:t xml:space="preserve"> </w:t>
      </w:r>
      <w:r w:rsidR="003A145E">
        <w:rPr>
          <w:rFonts w:ascii="Times New Roman" w:hAnsi="Times New Roman"/>
          <w:b/>
          <w:sz w:val="22"/>
          <w:szCs w:val="22"/>
          <w:lang w:val="it-IT"/>
        </w:rPr>
        <w:t>11</w:t>
      </w:r>
      <w:r>
        <w:rPr>
          <w:rFonts w:ascii="Times New Roman" w:hAnsi="Times New Roman"/>
          <w:b/>
          <w:sz w:val="22"/>
          <w:szCs w:val="22"/>
          <w:lang w:val="it-IT"/>
        </w:rPr>
        <w:t xml:space="preserve"> </w:t>
      </w:r>
      <w:r w:rsidR="003A145E">
        <w:rPr>
          <w:rFonts w:ascii="Times New Roman" w:hAnsi="Times New Roman"/>
          <w:b/>
          <w:sz w:val="22"/>
          <w:szCs w:val="22"/>
          <w:lang w:val="it-IT"/>
        </w:rPr>
        <w:t>dicembre</w:t>
      </w:r>
      <w:r w:rsidRPr="00BF347E">
        <w:rPr>
          <w:rFonts w:ascii="Times New Roman" w:hAnsi="Times New Roman"/>
          <w:b/>
          <w:sz w:val="22"/>
          <w:szCs w:val="22"/>
          <w:lang w:val="it-IT"/>
        </w:rPr>
        <w:t xml:space="preserve"> 2019</w:t>
      </w:r>
    </w:p>
    <w:p w14:paraId="574366B2" w14:textId="77777777" w:rsidR="00A15DC3" w:rsidRDefault="00A15DC3" w:rsidP="00A15DC3">
      <w:pPr>
        <w:rPr>
          <w:rFonts w:ascii="Times New Roman" w:hAnsi="Times New Roman"/>
          <w:i/>
          <w:sz w:val="22"/>
          <w:szCs w:val="22"/>
          <w:lang w:val="it-IT"/>
        </w:rPr>
      </w:pPr>
    </w:p>
    <w:p w14:paraId="72C1C86E" w14:textId="77777777" w:rsidR="0024293A" w:rsidRDefault="0024293A" w:rsidP="004F5106">
      <w:pPr>
        <w:rPr>
          <w:rFonts w:ascii="Times New Roman" w:hAnsi="Times New Roman"/>
          <w:b/>
          <w:color w:val="948A54" w:themeColor="background2" w:themeShade="80"/>
          <w:sz w:val="22"/>
          <w:szCs w:val="22"/>
          <w:lang w:val="it-IT"/>
        </w:rPr>
      </w:pPr>
    </w:p>
    <w:p w14:paraId="7CD2BD8D" w14:textId="0CCF3AD3" w:rsidR="004F5106" w:rsidRDefault="004F5106" w:rsidP="004F5106">
      <w:pPr>
        <w:rPr>
          <w:rFonts w:ascii="Times New Roman" w:hAnsi="Times New Roman"/>
          <w:b/>
          <w:color w:val="000090"/>
          <w:sz w:val="32"/>
          <w:szCs w:val="32"/>
          <w:lang w:val="it-IT"/>
        </w:rPr>
      </w:pPr>
      <w:r w:rsidRPr="00BB307F">
        <w:rPr>
          <w:rFonts w:ascii="Times New Roman" w:hAnsi="Times New Roman"/>
          <w:b/>
          <w:color w:val="000090"/>
          <w:sz w:val="32"/>
          <w:szCs w:val="32"/>
          <w:lang w:val="it-IT"/>
        </w:rPr>
        <w:t>Ingegneria Industriale</w:t>
      </w:r>
    </w:p>
    <w:p w14:paraId="71EC4BD9" w14:textId="79FD8DA8" w:rsidR="00A15DC3" w:rsidRPr="00BB307F" w:rsidRDefault="00A15DC3" w:rsidP="004F5106">
      <w:pPr>
        <w:rPr>
          <w:rFonts w:ascii="Times New Roman" w:hAnsi="Times New Roman"/>
          <w:b/>
          <w:color w:val="000090"/>
          <w:sz w:val="32"/>
          <w:szCs w:val="32"/>
          <w:lang w:val="it-IT"/>
        </w:rPr>
      </w:pPr>
    </w:p>
    <w:p w14:paraId="06269D1B" w14:textId="61155BB5" w:rsidR="00717987" w:rsidRDefault="00343E4A" w:rsidP="0024293A">
      <w:pPr>
        <w:jc w:val="both"/>
        <w:rPr>
          <w:rFonts w:ascii="Times New Roman" w:hAnsi="Times New Roman"/>
          <w:b/>
          <w:sz w:val="22"/>
          <w:szCs w:val="22"/>
          <w:lang w:val="it-IT"/>
        </w:rPr>
      </w:pPr>
      <w:r>
        <w:rPr>
          <w:rFonts w:ascii="Times New Roman" w:hAnsi="Times New Roman"/>
          <w:b/>
          <w:sz w:val="22"/>
          <w:szCs w:val="22"/>
          <w:lang w:val="it-IT"/>
        </w:rPr>
        <w:t>Traccia</w:t>
      </w:r>
      <w:r w:rsidR="009824D4">
        <w:rPr>
          <w:rFonts w:ascii="Times New Roman" w:hAnsi="Times New Roman"/>
          <w:b/>
          <w:sz w:val="22"/>
          <w:szCs w:val="22"/>
          <w:lang w:val="it-IT"/>
        </w:rPr>
        <w:t xml:space="preserve"> n.5</w:t>
      </w:r>
    </w:p>
    <w:p w14:paraId="528577AD" w14:textId="77777777" w:rsidR="00EB1393" w:rsidRPr="00EB1393" w:rsidRDefault="00EB1393" w:rsidP="00EB1393">
      <w:pPr>
        <w:widowControl w:val="0"/>
        <w:suppressAutoHyphens/>
        <w:jc w:val="both"/>
        <w:rPr>
          <w:rFonts w:ascii="Times New Roman" w:eastAsia="DejaVu LGC Sans" w:hAnsi="Times New Roman"/>
          <w:kern w:val="1"/>
          <w:sz w:val="22"/>
          <w:szCs w:val="22"/>
          <w:lang w:val="it-IT" w:eastAsia="hi-IN" w:bidi="hi-IN"/>
        </w:rPr>
      </w:pPr>
      <w:r w:rsidRPr="00EB1393">
        <w:rPr>
          <w:rFonts w:ascii="Times New Roman" w:eastAsia="DejaVu LGC Sans" w:hAnsi="Times New Roman"/>
          <w:kern w:val="1"/>
          <w:sz w:val="22"/>
          <w:szCs w:val="22"/>
          <w:lang w:val="it-IT" w:eastAsia="hi-IN" w:bidi="hi-IN"/>
        </w:rPr>
        <w:t>Stimando le grandezze necessarie, dimensionare uno scambiatore di calore aria/olio idraulico per le applicazioni dell’oleodinamica in impianti fissi.</w:t>
      </w:r>
    </w:p>
    <w:p w14:paraId="654CFE63" w14:textId="77777777" w:rsidR="00EB1393" w:rsidRPr="00EB1393" w:rsidRDefault="00EB1393" w:rsidP="00EB1393">
      <w:pPr>
        <w:widowControl w:val="0"/>
        <w:suppressAutoHyphens/>
        <w:jc w:val="both"/>
        <w:rPr>
          <w:rFonts w:ascii="Times New Roman" w:eastAsia="DejaVu LGC Sans" w:hAnsi="Times New Roman"/>
          <w:kern w:val="1"/>
          <w:sz w:val="22"/>
          <w:szCs w:val="22"/>
          <w:lang w:val="it-IT" w:eastAsia="hi-IN" w:bidi="hi-IN"/>
        </w:rPr>
      </w:pPr>
    </w:p>
    <w:p w14:paraId="55C8144C" w14:textId="77777777" w:rsidR="00EB1393" w:rsidRPr="00EB1393" w:rsidRDefault="00EB1393" w:rsidP="00EB1393">
      <w:pPr>
        <w:widowControl w:val="0"/>
        <w:suppressAutoHyphens/>
        <w:jc w:val="both"/>
        <w:rPr>
          <w:rFonts w:ascii="Times New Roman" w:eastAsia="DejaVu LGC Sans" w:hAnsi="Times New Roman"/>
          <w:kern w:val="1"/>
          <w:sz w:val="22"/>
          <w:szCs w:val="22"/>
          <w:lang w:val="it-IT" w:eastAsia="hi-IN" w:bidi="hi-IN"/>
        </w:rPr>
      </w:pPr>
      <w:r w:rsidRPr="00EB1393">
        <w:rPr>
          <w:rFonts w:ascii="Times New Roman" w:eastAsia="DejaVu LGC Sans" w:hAnsi="Times New Roman"/>
          <w:kern w:val="1"/>
          <w:sz w:val="22"/>
          <w:szCs w:val="22"/>
          <w:lang w:val="it-IT" w:eastAsia="hi-IN" w:bidi="hi-IN"/>
        </w:rPr>
        <w:t xml:space="preserve">La temperatura dell’olio in ingresso allo scambiatore è di 90 °C. La portata di fluido è pari a 16 litri al minuto. La temperatura dell’ambiente esterno è pari a 35°C. </w:t>
      </w:r>
    </w:p>
    <w:p w14:paraId="77BF9CDE" w14:textId="77777777" w:rsidR="00EB1393" w:rsidRPr="00EB1393" w:rsidRDefault="00EB1393" w:rsidP="00EB1393">
      <w:pPr>
        <w:widowControl w:val="0"/>
        <w:suppressAutoHyphens/>
        <w:jc w:val="both"/>
        <w:rPr>
          <w:rFonts w:ascii="Times New Roman" w:eastAsia="DejaVu LGC Sans" w:hAnsi="Times New Roman"/>
          <w:kern w:val="1"/>
          <w:sz w:val="22"/>
          <w:szCs w:val="22"/>
          <w:lang w:val="it-IT" w:eastAsia="hi-IN" w:bidi="hi-IN"/>
        </w:rPr>
      </w:pPr>
      <w:r w:rsidRPr="00EB1393">
        <w:rPr>
          <w:rFonts w:ascii="Times New Roman" w:eastAsia="DejaVu LGC Sans" w:hAnsi="Times New Roman"/>
          <w:kern w:val="1"/>
          <w:sz w:val="22"/>
          <w:szCs w:val="22"/>
          <w:lang w:val="it-IT" w:eastAsia="hi-IN" w:bidi="hi-IN"/>
        </w:rPr>
        <w:t>Il fluido idraulico deve presentarsi alla sezione di uscita dello scambiatore alla temperatura di 78 °C. La caduta di pressione ammessa lato olio è pari a 0.15 bar.</w:t>
      </w:r>
    </w:p>
    <w:p w14:paraId="20493CA9" w14:textId="16F04510" w:rsidR="00AE78EC" w:rsidRDefault="00AE78EC" w:rsidP="004022ED">
      <w:pPr>
        <w:jc w:val="both"/>
        <w:rPr>
          <w:rFonts w:ascii="Times New Roman" w:hAnsi="Times New Roman"/>
          <w:b/>
          <w:sz w:val="22"/>
          <w:szCs w:val="22"/>
          <w:lang w:val="it-IT"/>
        </w:rPr>
      </w:pPr>
    </w:p>
    <w:p w14:paraId="1B397218" w14:textId="389FA70D" w:rsidR="004022ED" w:rsidRDefault="00343E4A" w:rsidP="004022ED">
      <w:pPr>
        <w:jc w:val="both"/>
        <w:rPr>
          <w:rFonts w:ascii="Times New Roman" w:hAnsi="Times New Roman"/>
          <w:b/>
          <w:sz w:val="22"/>
          <w:szCs w:val="22"/>
          <w:lang w:val="it-IT"/>
        </w:rPr>
      </w:pPr>
      <w:r>
        <w:rPr>
          <w:rFonts w:ascii="Times New Roman" w:hAnsi="Times New Roman"/>
          <w:b/>
          <w:sz w:val="22"/>
          <w:szCs w:val="22"/>
          <w:lang w:val="it-IT"/>
        </w:rPr>
        <w:t>Traccia</w:t>
      </w:r>
      <w:r w:rsidR="004022ED">
        <w:rPr>
          <w:rFonts w:ascii="Times New Roman" w:hAnsi="Times New Roman"/>
          <w:b/>
          <w:sz w:val="22"/>
          <w:szCs w:val="22"/>
          <w:lang w:val="it-IT"/>
        </w:rPr>
        <w:t xml:space="preserve"> n.6</w:t>
      </w:r>
    </w:p>
    <w:p w14:paraId="0D564F1E" w14:textId="77777777" w:rsidR="00EB1393" w:rsidRDefault="00EB1393" w:rsidP="00EB1393">
      <w:pPr>
        <w:spacing w:after="200" w:line="276" w:lineRule="auto"/>
        <w:jc w:val="both"/>
        <w:rPr>
          <w:rFonts w:ascii="Times New Roman" w:eastAsia="Calibri" w:hAnsi="Times New Roman"/>
          <w:sz w:val="22"/>
          <w:szCs w:val="22"/>
          <w:lang w:val="it-IT"/>
        </w:rPr>
      </w:pPr>
      <w:r w:rsidRPr="00EB1393">
        <w:rPr>
          <w:rFonts w:ascii="Times New Roman" w:eastAsia="Calibri" w:hAnsi="Times New Roman"/>
          <w:sz w:val="22"/>
          <w:szCs w:val="22"/>
          <w:lang w:val="it-IT"/>
        </w:rPr>
        <w:t>Il candidato esegua uno schema di un sistema di sollevamento a fune per cose in grado di sollevare carichi fino a 1500 kg.</w:t>
      </w:r>
    </w:p>
    <w:p w14:paraId="201CD3D2" w14:textId="22AE21E0" w:rsidR="00EB1393" w:rsidRPr="00EB1393" w:rsidRDefault="00EB1393" w:rsidP="00EB1393">
      <w:pPr>
        <w:spacing w:after="200" w:line="276" w:lineRule="auto"/>
        <w:jc w:val="both"/>
        <w:rPr>
          <w:rFonts w:ascii="Times New Roman" w:eastAsia="Calibri" w:hAnsi="Times New Roman"/>
          <w:sz w:val="22"/>
          <w:szCs w:val="22"/>
          <w:lang w:val="it-IT"/>
        </w:rPr>
      </w:pPr>
      <w:r w:rsidRPr="00EB1393">
        <w:rPr>
          <w:rFonts w:ascii="Times New Roman" w:eastAsia="Calibri" w:hAnsi="Times New Roman"/>
          <w:sz w:val="22"/>
          <w:szCs w:val="22"/>
          <w:lang w:val="it-IT"/>
        </w:rPr>
        <w:t>Il sistema proposto deve sollevare gli oggetti per un’altezza di 6 m a una velocità di 0,3 m/s.</w:t>
      </w:r>
    </w:p>
    <w:p w14:paraId="0CF6E354" w14:textId="77777777" w:rsidR="00EB1393" w:rsidRPr="00EB1393" w:rsidRDefault="00EB1393" w:rsidP="00EB1393">
      <w:pPr>
        <w:spacing w:after="200" w:line="276" w:lineRule="auto"/>
        <w:jc w:val="both"/>
        <w:rPr>
          <w:rFonts w:ascii="Times New Roman" w:eastAsia="Calibri" w:hAnsi="Times New Roman"/>
          <w:sz w:val="22"/>
          <w:szCs w:val="22"/>
          <w:lang w:val="it-IT"/>
        </w:rPr>
      </w:pPr>
      <w:r w:rsidRPr="00EB1393">
        <w:rPr>
          <w:rFonts w:ascii="Times New Roman" w:eastAsia="Calibri" w:hAnsi="Times New Roman"/>
          <w:sz w:val="22"/>
          <w:szCs w:val="22"/>
          <w:lang w:val="it-IT"/>
        </w:rPr>
        <w:t>Il candidato, con riferimento al sistema proposto, determini il numero e il diametro delle pulegge, calcoli la potenza, la coppia e la velocità del motore elettrico che azionerà il sistema e di conseguenza indichi le caratteristiche del riduttore.</w:t>
      </w:r>
    </w:p>
    <w:p w14:paraId="767BBE4A" w14:textId="77777777" w:rsidR="00EB1393" w:rsidRPr="00EB1393" w:rsidRDefault="00EB1393" w:rsidP="00EB1393">
      <w:pPr>
        <w:spacing w:after="200" w:line="276" w:lineRule="auto"/>
        <w:rPr>
          <w:rFonts w:ascii="Times New Roman" w:eastAsia="Calibri" w:hAnsi="Times New Roman"/>
          <w:sz w:val="22"/>
          <w:szCs w:val="22"/>
          <w:lang w:val="it-IT"/>
        </w:rPr>
      </w:pPr>
      <w:r w:rsidRPr="00EB1393">
        <w:rPr>
          <w:rFonts w:ascii="Times New Roman" w:eastAsia="Calibri" w:hAnsi="Times New Roman"/>
          <w:sz w:val="22"/>
          <w:szCs w:val="22"/>
          <w:lang w:val="it-IT"/>
        </w:rPr>
        <w:t>Per tutti i dati non esplicitamente forniti scelga il candidato valori opportuni.</w:t>
      </w:r>
    </w:p>
    <w:p w14:paraId="5FD86A5F" w14:textId="77777777" w:rsidR="00EB1393" w:rsidRDefault="00EB1393" w:rsidP="004022ED">
      <w:pPr>
        <w:jc w:val="both"/>
        <w:rPr>
          <w:rFonts w:ascii="Times New Roman" w:hAnsi="Times New Roman"/>
          <w:b/>
          <w:sz w:val="22"/>
          <w:szCs w:val="22"/>
          <w:lang w:val="it-IT"/>
        </w:rPr>
      </w:pPr>
    </w:p>
    <w:sectPr w:rsidR="00EB1393" w:rsidSect="00D25EA5">
      <w:pgSz w:w="11900" w:h="16840"/>
      <w:pgMar w:top="851" w:right="851" w:bottom="851"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jaVu LGC Sans">
    <w:altName w:val="MS Gothic"/>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515C"/>
    <w:multiLevelType w:val="hybridMultilevel"/>
    <w:tmpl w:val="1AC687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5F0B94"/>
    <w:multiLevelType w:val="hybridMultilevel"/>
    <w:tmpl w:val="C5DAE3A8"/>
    <w:lvl w:ilvl="0" w:tplc="AD8ECBC4">
      <w:start w:val="1"/>
      <w:numFmt w:val="lowerRoman"/>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D797DA1"/>
    <w:multiLevelType w:val="hybridMultilevel"/>
    <w:tmpl w:val="959E459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1324D56"/>
    <w:multiLevelType w:val="hybridMultilevel"/>
    <w:tmpl w:val="959E459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3BA53D0"/>
    <w:multiLevelType w:val="hybridMultilevel"/>
    <w:tmpl w:val="3CBA0A86"/>
    <w:lvl w:ilvl="0" w:tplc="0410000F">
      <w:start w:val="1"/>
      <w:numFmt w:val="decimal"/>
      <w:lvlText w:val="%1."/>
      <w:lvlJc w:val="left"/>
      <w:pPr>
        <w:ind w:left="774" w:hanging="360"/>
      </w:pPr>
    </w:lvl>
    <w:lvl w:ilvl="1" w:tplc="04100019" w:tentative="1">
      <w:start w:val="1"/>
      <w:numFmt w:val="lowerLetter"/>
      <w:lvlText w:val="%2."/>
      <w:lvlJc w:val="left"/>
      <w:pPr>
        <w:ind w:left="1494" w:hanging="360"/>
      </w:pPr>
    </w:lvl>
    <w:lvl w:ilvl="2" w:tplc="0410001B" w:tentative="1">
      <w:start w:val="1"/>
      <w:numFmt w:val="lowerRoman"/>
      <w:lvlText w:val="%3."/>
      <w:lvlJc w:val="right"/>
      <w:pPr>
        <w:ind w:left="2214" w:hanging="180"/>
      </w:pPr>
    </w:lvl>
    <w:lvl w:ilvl="3" w:tplc="0410000F" w:tentative="1">
      <w:start w:val="1"/>
      <w:numFmt w:val="decimal"/>
      <w:lvlText w:val="%4."/>
      <w:lvlJc w:val="left"/>
      <w:pPr>
        <w:ind w:left="2934" w:hanging="360"/>
      </w:pPr>
    </w:lvl>
    <w:lvl w:ilvl="4" w:tplc="04100019" w:tentative="1">
      <w:start w:val="1"/>
      <w:numFmt w:val="lowerLetter"/>
      <w:lvlText w:val="%5."/>
      <w:lvlJc w:val="left"/>
      <w:pPr>
        <w:ind w:left="3654" w:hanging="360"/>
      </w:pPr>
    </w:lvl>
    <w:lvl w:ilvl="5" w:tplc="0410001B" w:tentative="1">
      <w:start w:val="1"/>
      <w:numFmt w:val="lowerRoman"/>
      <w:lvlText w:val="%6."/>
      <w:lvlJc w:val="right"/>
      <w:pPr>
        <w:ind w:left="4374" w:hanging="180"/>
      </w:pPr>
    </w:lvl>
    <w:lvl w:ilvl="6" w:tplc="0410000F" w:tentative="1">
      <w:start w:val="1"/>
      <w:numFmt w:val="decimal"/>
      <w:lvlText w:val="%7."/>
      <w:lvlJc w:val="left"/>
      <w:pPr>
        <w:ind w:left="5094" w:hanging="360"/>
      </w:pPr>
    </w:lvl>
    <w:lvl w:ilvl="7" w:tplc="04100019" w:tentative="1">
      <w:start w:val="1"/>
      <w:numFmt w:val="lowerLetter"/>
      <w:lvlText w:val="%8."/>
      <w:lvlJc w:val="left"/>
      <w:pPr>
        <w:ind w:left="5814" w:hanging="360"/>
      </w:pPr>
    </w:lvl>
    <w:lvl w:ilvl="8" w:tplc="0410001B" w:tentative="1">
      <w:start w:val="1"/>
      <w:numFmt w:val="lowerRoman"/>
      <w:lvlText w:val="%9."/>
      <w:lvlJc w:val="right"/>
      <w:pPr>
        <w:ind w:left="6534" w:hanging="180"/>
      </w:pPr>
    </w:lvl>
  </w:abstractNum>
  <w:abstractNum w:abstractNumId="5" w15:restartNumberingAfterBreak="0">
    <w:nsid w:val="29C80B7E"/>
    <w:multiLevelType w:val="hybridMultilevel"/>
    <w:tmpl w:val="EDBCF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2B6605"/>
    <w:multiLevelType w:val="hybridMultilevel"/>
    <w:tmpl w:val="59489140"/>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 w15:restartNumberingAfterBreak="0">
    <w:nsid w:val="33D82146"/>
    <w:multiLevelType w:val="hybridMultilevel"/>
    <w:tmpl w:val="8408C78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01D55A9"/>
    <w:multiLevelType w:val="hybridMultilevel"/>
    <w:tmpl w:val="01662254"/>
    <w:lvl w:ilvl="0" w:tplc="857EAD0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CA223D1"/>
    <w:multiLevelType w:val="hybridMultilevel"/>
    <w:tmpl w:val="73D89454"/>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653F6192"/>
    <w:multiLevelType w:val="hybridMultilevel"/>
    <w:tmpl w:val="3C9C898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B94524B"/>
    <w:multiLevelType w:val="hybridMultilevel"/>
    <w:tmpl w:val="959E459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D0F3A67"/>
    <w:multiLevelType w:val="hybridMultilevel"/>
    <w:tmpl w:val="5D48F7F8"/>
    <w:lvl w:ilvl="0" w:tplc="D0EA4F6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C6E6DA8"/>
    <w:multiLevelType w:val="hybridMultilevel"/>
    <w:tmpl w:val="5988226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D267E33"/>
    <w:multiLevelType w:val="hybridMultilevel"/>
    <w:tmpl w:val="ED58D668"/>
    <w:lvl w:ilvl="0" w:tplc="03C88680">
      <w:start w:val="1"/>
      <w:numFmt w:val="decimal"/>
      <w:lvlText w:val="%1)"/>
      <w:lvlJc w:val="left"/>
      <w:pPr>
        <w:ind w:left="720" w:hanging="360"/>
      </w:pPr>
      <w:rPr>
        <w:rFonts w:asciiTheme="minorHAnsi" w:eastAsiaTheme="minorHAnsi" w:hAnsiTheme="minorHAnsi" w:cstheme="minorBidi"/>
      </w:rPr>
    </w:lvl>
    <w:lvl w:ilvl="1" w:tplc="E7566D96">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2"/>
  </w:num>
  <w:num w:numId="4">
    <w:abstractNumId w:val="11"/>
  </w:num>
  <w:num w:numId="5">
    <w:abstractNumId w:val="1"/>
  </w:num>
  <w:num w:numId="6">
    <w:abstractNumId w:val="2"/>
  </w:num>
  <w:num w:numId="7">
    <w:abstractNumId w:val="10"/>
  </w:num>
  <w:num w:numId="8">
    <w:abstractNumId w:val="0"/>
  </w:num>
  <w:num w:numId="9">
    <w:abstractNumId w:val="14"/>
  </w:num>
  <w:num w:numId="10">
    <w:abstractNumId w:val="5"/>
  </w:num>
  <w:num w:numId="11">
    <w:abstractNumId w:val="3"/>
  </w:num>
  <w:num w:numId="12">
    <w:abstractNumId w:val="4"/>
  </w:num>
  <w:num w:numId="13">
    <w:abstractNumId w:val="8"/>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454"/>
    <w:rsid w:val="000116E8"/>
    <w:rsid w:val="00013565"/>
    <w:rsid w:val="00127196"/>
    <w:rsid w:val="001478ED"/>
    <w:rsid w:val="00161CD3"/>
    <w:rsid w:val="00165781"/>
    <w:rsid w:val="00180A9F"/>
    <w:rsid w:val="00195C72"/>
    <w:rsid w:val="001F6596"/>
    <w:rsid w:val="001F6D0D"/>
    <w:rsid w:val="00203BD4"/>
    <w:rsid w:val="0024293A"/>
    <w:rsid w:val="00283E7A"/>
    <w:rsid w:val="002B5A3E"/>
    <w:rsid w:val="002E2FB6"/>
    <w:rsid w:val="0031335A"/>
    <w:rsid w:val="00343E4A"/>
    <w:rsid w:val="0035245A"/>
    <w:rsid w:val="003A145E"/>
    <w:rsid w:val="003C22AE"/>
    <w:rsid w:val="003F5EA1"/>
    <w:rsid w:val="004022ED"/>
    <w:rsid w:val="0040710D"/>
    <w:rsid w:val="00425DE6"/>
    <w:rsid w:val="00440050"/>
    <w:rsid w:val="004715DD"/>
    <w:rsid w:val="00473017"/>
    <w:rsid w:val="0048757D"/>
    <w:rsid w:val="004877B6"/>
    <w:rsid w:val="004A57B4"/>
    <w:rsid w:val="004B19D4"/>
    <w:rsid w:val="004F5106"/>
    <w:rsid w:val="00573E50"/>
    <w:rsid w:val="005A6F63"/>
    <w:rsid w:val="005B3256"/>
    <w:rsid w:val="00600B32"/>
    <w:rsid w:val="00606B1F"/>
    <w:rsid w:val="00631D90"/>
    <w:rsid w:val="006A094C"/>
    <w:rsid w:val="006B2EDC"/>
    <w:rsid w:val="00717987"/>
    <w:rsid w:val="007418E1"/>
    <w:rsid w:val="00804F95"/>
    <w:rsid w:val="008564F6"/>
    <w:rsid w:val="0088511C"/>
    <w:rsid w:val="008A2B59"/>
    <w:rsid w:val="00936A42"/>
    <w:rsid w:val="00944EB6"/>
    <w:rsid w:val="00946566"/>
    <w:rsid w:val="009824D4"/>
    <w:rsid w:val="009A4F58"/>
    <w:rsid w:val="009E6202"/>
    <w:rsid w:val="00A15DC3"/>
    <w:rsid w:val="00A16606"/>
    <w:rsid w:val="00A27B90"/>
    <w:rsid w:val="00A515B7"/>
    <w:rsid w:val="00A52686"/>
    <w:rsid w:val="00A60D6D"/>
    <w:rsid w:val="00AB0ACB"/>
    <w:rsid w:val="00AE0C73"/>
    <w:rsid w:val="00AE78EC"/>
    <w:rsid w:val="00B0260D"/>
    <w:rsid w:val="00B6639C"/>
    <w:rsid w:val="00BB307F"/>
    <w:rsid w:val="00BD1204"/>
    <w:rsid w:val="00BF347E"/>
    <w:rsid w:val="00BF3936"/>
    <w:rsid w:val="00C05C99"/>
    <w:rsid w:val="00C464E4"/>
    <w:rsid w:val="00CB66A4"/>
    <w:rsid w:val="00CC0818"/>
    <w:rsid w:val="00CD3DD0"/>
    <w:rsid w:val="00CE328E"/>
    <w:rsid w:val="00D25EA5"/>
    <w:rsid w:val="00D73DE5"/>
    <w:rsid w:val="00DE7150"/>
    <w:rsid w:val="00E86F4C"/>
    <w:rsid w:val="00E96EF8"/>
    <w:rsid w:val="00EB1393"/>
    <w:rsid w:val="00EC358F"/>
    <w:rsid w:val="00ED1AF9"/>
    <w:rsid w:val="00EF1454"/>
    <w:rsid w:val="00F10E49"/>
    <w:rsid w:val="00F25AC2"/>
    <w:rsid w:val="00F965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48AA297"/>
  <w14:defaultImageDpi w14:val="300"/>
  <w15:docId w15:val="{DE6DF61A-CE3D-461D-8D25-AA0C6F7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10BA9"/>
    <w:rPr>
      <w:sz w:val="24"/>
      <w:szCs w:val="24"/>
      <w:lang w:val="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44EB6"/>
    <w:pPr>
      <w:spacing w:after="160" w:line="259" w:lineRule="auto"/>
      <w:ind w:left="720"/>
      <w:contextualSpacing/>
    </w:pPr>
    <w:rPr>
      <w:rFonts w:asciiTheme="minorHAnsi" w:eastAsiaTheme="minorHAnsi" w:hAnsiTheme="minorHAnsi" w:cstheme="minorBidi"/>
      <w:sz w:val="22"/>
      <w:szCs w:val="22"/>
      <w:lang w:val="it-IT"/>
    </w:rPr>
  </w:style>
  <w:style w:type="table" w:customStyle="1" w:styleId="Grigliatab21">
    <w:name w:val="Griglia tab. 21"/>
    <w:basedOn w:val="Tabellanormale"/>
    <w:next w:val="Grigliatab2"/>
    <w:uiPriority w:val="47"/>
    <w:rsid w:val="00B0260D"/>
    <w:rPr>
      <w:rFonts w:ascii="Calibri" w:eastAsia="Calibri" w:hAnsi="Calibr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gliatab2">
    <w:name w:val="Grid Table 2"/>
    <w:basedOn w:val="Tabellanormale"/>
    <w:uiPriority w:val="99"/>
    <w:rsid w:val="00B0260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ella">
    <w:name w:val="Table Grid"/>
    <w:basedOn w:val="Tabellanormale"/>
    <w:uiPriority w:val="59"/>
    <w:rsid w:val="00C05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283E7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074830">
      <w:bodyDiv w:val="1"/>
      <w:marLeft w:val="0"/>
      <w:marRight w:val="0"/>
      <w:marTop w:val="0"/>
      <w:marBottom w:val="0"/>
      <w:divBdr>
        <w:top w:val="none" w:sz="0" w:space="0" w:color="auto"/>
        <w:left w:val="none" w:sz="0" w:space="0" w:color="auto"/>
        <w:bottom w:val="none" w:sz="0" w:space="0" w:color="auto"/>
        <w:right w:val="none" w:sz="0" w:space="0" w:color="auto"/>
      </w:divBdr>
    </w:div>
    <w:div w:id="534194421">
      <w:bodyDiv w:val="1"/>
      <w:marLeft w:val="0"/>
      <w:marRight w:val="0"/>
      <w:marTop w:val="0"/>
      <w:marBottom w:val="0"/>
      <w:divBdr>
        <w:top w:val="none" w:sz="0" w:space="0" w:color="auto"/>
        <w:left w:val="none" w:sz="0" w:space="0" w:color="auto"/>
        <w:bottom w:val="none" w:sz="0" w:space="0" w:color="auto"/>
        <w:right w:val="none" w:sz="0" w:space="0" w:color="auto"/>
      </w:divBdr>
    </w:div>
    <w:div w:id="1383558468">
      <w:bodyDiv w:val="1"/>
      <w:marLeft w:val="0"/>
      <w:marRight w:val="0"/>
      <w:marTop w:val="0"/>
      <w:marBottom w:val="0"/>
      <w:divBdr>
        <w:top w:val="none" w:sz="0" w:space="0" w:color="auto"/>
        <w:left w:val="none" w:sz="0" w:space="0" w:color="auto"/>
        <w:bottom w:val="none" w:sz="0" w:space="0" w:color="auto"/>
        <w:right w:val="none" w:sz="0" w:space="0" w:color="auto"/>
      </w:divBdr>
    </w:div>
    <w:div w:id="1486700497">
      <w:bodyDiv w:val="1"/>
      <w:marLeft w:val="0"/>
      <w:marRight w:val="0"/>
      <w:marTop w:val="0"/>
      <w:marBottom w:val="0"/>
      <w:divBdr>
        <w:top w:val="none" w:sz="0" w:space="0" w:color="auto"/>
        <w:left w:val="none" w:sz="0" w:space="0" w:color="auto"/>
        <w:bottom w:val="none" w:sz="0" w:space="0" w:color="auto"/>
        <w:right w:val="none" w:sz="0" w:space="0" w:color="auto"/>
      </w:divBdr>
    </w:div>
    <w:div w:id="1607615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976</Words>
  <Characters>5567</Characters>
  <Application>Microsoft Office Word</Application>
  <DocSecurity>0</DocSecurity>
  <Lines>46</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University Roma Tre</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Patrignani</dc:creator>
  <cp:keywords/>
  <cp:lastModifiedBy>Sonia Marfia</cp:lastModifiedBy>
  <cp:revision>13</cp:revision>
  <cp:lastPrinted>2015-06-24T08:47:00Z</cp:lastPrinted>
  <dcterms:created xsi:type="dcterms:W3CDTF">2019-07-15T15:34:00Z</dcterms:created>
  <dcterms:modified xsi:type="dcterms:W3CDTF">2019-12-10T09:34:00Z</dcterms:modified>
</cp:coreProperties>
</file>