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B27" w:rsidRDefault="00D62BA7" w:rsidP="00D43B27">
      <w:pPr>
        <w:rPr>
          <w:noProof/>
          <w:lang w:eastAsia="it-IT"/>
        </w:rPr>
      </w:pPr>
      <w:r>
        <w:rPr>
          <w:noProof/>
          <w:lang w:eastAsia="it-IT"/>
        </w:rPr>
        <w:t>ASSISTENTE SOCIALE 2018</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rPr>
          <w:trHeight w:val="156"/>
        </w:trPr>
        <w:tc>
          <w:tcPr>
            <w:tcW w:w="2472" w:type="dxa"/>
          </w:tcPr>
          <w:p w:rsidR="00D43B27" w:rsidRPr="006514DB" w:rsidRDefault="00D43B27" w:rsidP="00D43B27">
            <w:pPr>
              <w:ind w:left="6"/>
            </w:pPr>
            <w:r>
              <w:t>I sessione</w:t>
            </w:r>
          </w:p>
        </w:tc>
        <w:tc>
          <w:tcPr>
            <w:tcW w:w="6996" w:type="dxa"/>
          </w:tcPr>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Default="00A83241" w:rsidP="0079648E">
            <w:r>
              <w:t>Il ruolo della documentazione tecnica nella gestione del caso</w:t>
            </w:r>
          </w:p>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Default="00A83241" w:rsidP="00A83241">
            <w:pPr>
              <w:jc w:val="both"/>
            </w:pPr>
            <w:r>
              <w:t>Ricorrono i 40 anni della legge 180/78. Il candidato descriva e analizzi l’organizzazione dei servizi che ne è derivata evidenziando potenzialità e criticità.</w:t>
            </w:r>
          </w:p>
          <w:p w:rsidR="00D43B27" w:rsidRPr="006514DB" w:rsidRDefault="00D43B27" w:rsidP="00A83241">
            <w:pPr>
              <w:ind w:left="6"/>
              <w:jc w:val="both"/>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A83241" w:rsidP="00D43B27">
            <w:pPr>
              <w:jc w:val="both"/>
            </w:pPr>
            <w:r>
              <w:t>Alla commissione della ASL per la valutazione della L. 104/92 si presenta una donna di 83 anni accompagnata dal figlio di 56. Durante il colloquio emerge il grave stato di abbandono della signora. Il figlio che abita in un’altra provincia della regione appare contrariato e minimizza.</w:t>
            </w:r>
            <w:bookmarkStart w:id="0" w:name="_GoBack"/>
            <w:bookmarkEnd w:id="0"/>
          </w:p>
          <w:p w:rsidR="00D43B27" w:rsidRDefault="00D43B27" w:rsidP="0079648E"/>
        </w:tc>
      </w:tr>
    </w:tbl>
    <w:p w:rsidR="00853BED" w:rsidRDefault="00853BED"/>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rPr>
          <w:trHeight w:val="156"/>
        </w:trPr>
        <w:tc>
          <w:tcPr>
            <w:tcW w:w="2472" w:type="dxa"/>
          </w:tcPr>
          <w:p w:rsidR="00D43B27" w:rsidRPr="006514DB" w:rsidRDefault="00D43B27" w:rsidP="0079648E">
            <w:pPr>
              <w:ind w:left="6"/>
            </w:pPr>
            <w:r>
              <w:t>II sessione</w:t>
            </w:r>
          </w:p>
        </w:tc>
        <w:tc>
          <w:tcPr>
            <w:tcW w:w="6996" w:type="dxa"/>
          </w:tcPr>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Default="00D43B27" w:rsidP="0079648E">
            <w:r>
              <w:t>La documentazione profession</w:t>
            </w:r>
            <w:r w:rsidR="00D62BA7">
              <w:t>ale: funzioni e strumenti</w:t>
            </w:r>
          </w:p>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Default="00D62BA7" w:rsidP="00D62BA7">
            <w:r>
              <w:t>Predisporre un piano di intervento per contrastare la dispersione scolastica</w:t>
            </w:r>
          </w:p>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D62BA7" w:rsidP="00D62BA7">
            <w:r>
              <w:t>Omar, all’età di 14 anni, si ricongiunge alla madre tunisina che vive in Italia lasciando nel proprio paese i nonni a cui è fortemente legato. Il ragazzo comincia a frequentare la scuola in modo discontinuo mettendo in essere comportamenti violenti ed autolesionistici. Un mattina viene sorpreso a scuola in possesso di sostanze stupefacenti.</w:t>
            </w:r>
          </w:p>
        </w:tc>
      </w:tr>
    </w:tbl>
    <w:p w:rsidR="00D43B27" w:rsidRDefault="00D43B27"/>
    <w:sectPr w:rsidR="00D43B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539A2"/>
    <w:multiLevelType w:val="hybridMultilevel"/>
    <w:tmpl w:val="73666A1C"/>
    <w:lvl w:ilvl="0" w:tplc="4B4CEFB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27"/>
    <w:rsid w:val="00853BED"/>
    <w:rsid w:val="00A83241"/>
    <w:rsid w:val="00D43B27"/>
    <w:rsid w:val="00D62BA7"/>
    <w:rsid w:val="00F910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75876-7641-4A92-B8BB-DD65EE1A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43B2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43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170</Words>
  <Characters>972</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3</cp:revision>
  <dcterms:created xsi:type="dcterms:W3CDTF">2019-02-01T10:26:00Z</dcterms:created>
  <dcterms:modified xsi:type="dcterms:W3CDTF">2019-11-19T14:35:00Z</dcterms:modified>
</cp:coreProperties>
</file>