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711F1" w14:textId="77777777" w:rsidR="00F313E8" w:rsidRPr="00F313E8" w:rsidRDefault="00F313E8" w:rsidP="00F313E8">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F313E8">
        <w:rPr>
          <w:rFonts w:ascii="Times New Roman" w:eastAsia="Times New Roman" w:hAnsi="Times New Roman" w:cs="Times New Roman"/>
          <w:b/>
          <w:bCs/>
          <w:sz w:val="27"/>
          <w:szCs w:val="27"/>
          <w:lang w:eastAsia="it-IT"/>
        </w:rPr>
        <w:t xml:space="preserve">Avviso di selezione per 21 tirocini extracurriculari presso la </w:t>
      </w:r>
      <w:r>
        <w:rPr>
          <w:rFonts w:ascii="Times New Roman" w:eastAsia="Times New Roman" w:hAnsi="Times New Roman" w:cs="Times New Roman"/>
          <w:b/>
          <w:bCs/>
          <w:sz w:val="27"/>
          <w:szCs w:val="27"/>
          <w:lang w:eastAsia="it-IT"/>
        </w:rPr>
        <w:t>C</w:t>
      </w:r>
      <w:r w:rsidRPr="00F313E8">
        <w:rPr>
          <w:rFonts w:ascii="Times New Roman" w:eastAsia="Times New Roman" w:hAnsi="Times New Roman" w:cs="Times New Roman"/>
          <w:b/>
          <w:bCs/>
          <w:sz w:val="27"/>
          <w:szCs w:val="27"/>
          <w:lang w:eastAsia="it-IT"/>
        </w:rPr>
        <w:t>onsob nell'ambito dell'Ufficio di Segreteria Tecnica dell'Arbitro per le controversie finanziarie.</w:t>
      </w:r>
    </w:p>
    <w:p w14:paraId="2697FD81"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Numero delle posizioni di tirocinio, obiettivi e contenuti</w:t>
      </w:r>
    </w:p>
    <w:p w14:paraId="2FE5051F"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È indetta una selezione per 21 tirocini formativi e di orientamento di tipologia extracurriculare, con profilo giuridico, da svolgersi presso la Commissione Nazionale per le Società e la Borsa (CONSOB) nell’ambito dell’Ufficio di Segreteria Tecnica dell’Arbitro per le Controversie Finanziarie. L’iniziativa è finalizzata all’integrazione del percorso di studi universitario svolto con una esperienza formativa da realizzare a contatto con il mondo del lavoro nella Segreteria Tecnica dell’Arbitro per le Controversie Finanziarie. I tirocinanti saranno coinvolti nelle attività svolte dal predetto Ufficio, quali la verifica preliminare della regolarità dei ricorsi e l’istruttoria delle controversie; l’analisi della normativa, della giurisprudenza e della dottrina sulla materia; l’analisi delle caratteristiche dei prodotti finanziari e dei servizi di investimento; l’elaborazione di documenti di sintesi; la catalogazione informatica dei ricorsi e delle decisioni.</w:t>
      </w:r>
    </w:p>
    <w:p w14:paraId="00024624"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Modalità di svolgimento e durata</w:t>
      </w:r>
    </w:p>
    <w:p w14:paraId="72497851"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I tirocini potranno svolgersi in presenza presso le sedi della CONSOB di Roma (via G.B. Martini n. 3) o di Milano (Via Broletto n. 7 / Via Rovello n. 6), a distanza ovvero in modalità mista, nell’Ufficio di Segreteria Tecnica dell’Arbitro per le Controversie Finanziarie. Al fine di minimizzare il rischio di contagio da Covid-19, nell’accesso alle sedi i tirocinanti sono tenuti al rispetto delle medesime disposizioni applicabili ai dipendenti, sia interne che emanate dalle Autorità Sanitarie a livello locale e nazionale. I tirocini richiedono un impegno giornaliero medio non inferiore a 6 ore, dal lunedì al venerdì, secondo una articolazione da concordare con i rispettivi tutor aziendali, in relazione anche alle specifiche esigenze del progetto formativo. I tirocini avranno una durata massima di 6 mesi, comprensiva di eventuali proroghe ed esclusi eventuali periodi di sospensione per maternità, infortunio o malattia di lunga durata, intendendosi per tali quelli che si protraggono per una durata pari o superiore a 30 giorni solari. Al termine dei 6 mesi, il rapporto si interrompe e non dà adito a successiva assunzione. Il tirocinio può essere anticipatamente interrotto dal soggetto ospitante o dal soggetto promotore in caso di impossibilità di conseguire gli obiettivi formativi del progetto di tirocinio, anche con riferimento al periodo di sospensione, ovvero per gravi inadempienze da parte di uno dei soggetti coinvolti. Nel caso in cui l’interruzione avvenga per iniziativa del tirocinante, questi deve dare motivata comunicazione scritta al tutor del soggetto ospitante e al tutor del soggetto promotore.</w:t>
      </w:r>
    </w:p>
    <w:p w14:paraId="07999FD6"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Indennità per la partecipazione al tirocinio</w:t>
      </w:r>
    </w:p>
    <w:p w14:paraId="2B957F14"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Ai tirocinanti sarà riconosciuta un’indennità di partecipazione pari a € 1.000,00 (mille) lordi mensili, erogata con cadenza mensile posticipata, a fronte del regolare svolgimento delle attività previste nel progetto formativo, che sarà attestato dal tutor del tirocinante. 3 Durante l’eventuale periodo di sospensione del tirocinio l’indennità di partecipazione non sarà corrisposta. Il tirocinio non potrà essere avviato o proseguito qualora il tirocinante svolga contestualmente attività lavorative o assimilate che, per cumulo di orario, possano impedire il regolare svolgimento del tirocinio ovvero determinare una durata complessiva di tutte le attività svolte (compresa l’attività di tirocinio) superiore a 40 ore settimanali ovvero comportare il mancato rispetto di quanto previsto in tema di impegno orario complessivo dal D.lgs. n. 66 dell’8 aprile 2003. In tali casi la CONSOB si riserva di non avviare il tirocinio ovvero di interromperlo anticipatamente.</w:t>
      </w:r>
    </w:p>
    <w:p w14:paraId="2138EDCC"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Requisiti per la partecipazione</w:t>
      </w:r>
    </w:p>
    <w:p w14:paraId="2007622F"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lastRenderedPageBreak/>
        <w:t>Per partecipare alla selezione è richiesto il possesso di laurea di secondo livello specialistica ovvero magistrale a ciclo unico, conseguita successivamente al 1° gennaio 2022 con votazione non inferiore a 105/110, in giurisprudenza o altra laurea ad essa equiparata o equipollente. L’età dei candidati – alla data di scadenza del termine per la presentazione delle candidature alla CONSOB di cui al presente Avviso di selezione – dovrà essere inferiore ad anni 27.</w:t>
      </w:r>
    </w:p>
    <w:p w14:paraId="564E6BF5"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 xml:space="preserve">Modalità di presentazione delle </w:t>
      </w:r>
      <w:proofErr w:type="spellStart"/>
      <w:r w:rsidRPr="00F313E8">
        <w:rPr>
          <w:rFonts w:ascii="Times New Roman" w:eastAsia="Times New Roman" w:hAnsi="Times New Roman" w:cs="Times New Roman"/>
          <w:b/>
          <w:bCs/>
          <w:sz w:val="24"/>
          <w:szCs w:val="24"/>
          <w:lang w:eastAsia="it-IT"/>
        </w:rPr>
        <w:t>caniddature</w:t>
      </w:r>
      <w:proofErr w:type="spellEnd"/>
      <w:r w:rsidRPr="00F313E8">
        <w:rPr>
          <w:rFonts w:ascii="Times New Roman" w:eastAsia="Times New Roman" w:hAnsi="Times New Roman" w:cs="Times New Roman"/>
          <w:b/>
          <w:bCs/>
          <w:sz w:val="24"/>
          <w:szCs w:val="24"/>
          <w:lang w:eastAsia="it-IT"/>
        </w:rPr>
        <w:t xml:space="preserve"> e documentazione richiesta</w:t>
      </w:r>
    </w:p>
    <w:p w14:paraId="19906967"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 xml:space="preserve">Le candidature dovranno essere inviate all’indirizzo email </w:t>
      </w:r>
      <w:hyperlink r:id="rId10" w:history="1">
        <w:r w:rsidRPr="00F313E8">
          <w:rPr>
            <w:rFonts w:ascii="Times New Roman" w:eastAsia="Times New Roman" w:hAnsi="Times New Roman" w:cs="Times New Roman"/>
            <w:color w:val="0000FF"/>
            <w:sz w:val="24"/>
            <w:szCs w:val="24"/>
            <w:u w:val="single"/>
            <w:lang w:eastAsia="it-IT"/>
          </w:rPr>
          <w:t>candidatureavvisi.stage@uniroma3.it</w:t>
        </w:r>
      </w:hyperlink>
      <w:r w:rsidRPr="00F313E8">
        <w:rPr>
          <w:rFonts w:ascii="Times New Roman" w:eastAsia="Times New Roman" w:hAnsi="Times New Roman" w:cs="Times New Roman"/>
          <w:sz w:val="24"/>
          <w:szCs w:val="24"/>
          <w:lang w:eastAsia="it-IT"/>
        </w:rPr>
        <w:t xml:space="preserve"> a partire dal </w:t>
      </w:r>
      <w:r w:rsidRPr="00F313E8">
        <w:rPr>
          <w:rFonts w:ascii="Times New Roman" w:eastAsia="Times New Roman" w:hAnsi="Times New Roman" w:cs="Times New Roman"/>
          <w:b/>
          <w:bCs/>
          <w:sz w:val="24"/>
          <w:szCs w:val="24"/>
          <w:lang w:eastAsia="it-IT"/>
        </w:rPr>
        <w:t>23.06.2022</w:t>
      </w:r>
      <w:r w:rsidRPr="00F313E8">
        <w:rPr>
          <w:rFonts w:ascii="Times New Roman" w:eastAsia="Times New Roman" w:hAnsi="Times New Roman" w:cs="Times New Roman"/>
          <w:sz w:val="24"/>
          <w:szCs w:val="24"/>
          <w:lang w:eastAsia="it-IT"/>
        </w:rPr>
        <w:t xml:space="preserve"> fino al </w:t>
      </w:r>
      <w:r w:rsidRPr="00F313E8">
        <w:rPr>
          <w:rFonts w:ascii="Times New Roman" w:eastAsia="Times New Roman" w:hAnsi="Times New Roman" w:cs="Times New Roman"/>
          <w:b/>
          <w:bCs/>
          <w:sz w:val="24"/>
          <w:szCs w:val="24"/>
          <w:lang w:eastAsia="it-IT"/>
        </w:rPr>
        <w:t>15.07.2022</w:t>
      </w:r>
      <w:r w:rsidRPr="00F313E8">
        <w:rPr>
          <w:rFonts w:ascii="Times New Roman" w:eastAsia="Times New Roman" w:hAnsi="Times New Roman" w:cs="Times New Roman"/>
          <w:sz w:val="24"/>
          <w:szCs w:val="24"/>
          <w:lang w:eastAsia="it-IT"/>
        </w:rPr>
        <w:t>, provviste di:</w:t>
      </w:r>
    </w:p>
    <w:p w14:paraId="54284E43" w14:textId="00342C70"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1) domanda di ammissione alla selezione</w:t>
      </w:r>
      <w:bookmarkStart w:id="0" w:name="_GoBack"/>
      <w:bookmarkEnd w:id="0"/>
      <w:r w:rsidRPr="00F313E8">
        <w:rPr>
          <w:rFonts w:ascii="Times New Roman" w:eastAsia="Times New Roman" w:hAnsi="Times New Roman" w:cs="Times New Roman"/>
          <w:sz w:val="24"/>
          <w:szCs w:val="24"/>
          <w:lang w:eastAsia="it-IT"/>
        </w:rPr>
        <w:t xml:space="preserve"> redatta nel modulo allegato;</w:t>
      </w:r>
    </w:p>
    <w:p w14:paraId="294F42DF"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2) curriculum vitae et studiorum, con l’indicazione del livello di conoscenza della lingua inglese e della conoscenza dei principali pacchetti informatici;</w:t>
      </w:r>
    </w:p>
    <w:p w14:paraId="60C53961"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3) certificazione attestante gli esami sostenuti e relativa votazione;</w:t>
      </w:r>
    </w:p>
    <w:p w14:paraId="09372C50"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4) abstract della tesi di laurea in non più di 400 parole;</w:t>
      </w:r>
    </w:p>
    <w:p w14:paraId="24ABA605"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5) copia di eventuali pubblicazioni (paper, tesine, articoli, ecc.) su materie rientranti nei settori di attività della CONSOB; 6) copia di un documento di riconoscimento in corso di validità.</w:t>
      </w:r>
    </w:p>
    <w:p w14:paraId="680CE70E"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b/>
          <w:bCs/>
          <w:sz w:val="24"/>
          <w:szCs w:val="24"/>
          <w:lang w:eastAsia="it-IT"/>
        </w:rPr>
        <w:t>La documentazione di cui sopra dovrà essere trasmessa in un unico file formato PDF</w:t>
      </w:r>
    </w:p>
    <w:p w14:paraId="5208EABD"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Non saranno prese in considerazione e, quindi, saranno escluse:</w:t>
      </w:r>
    </w:p>
    <w:p w14:paraId="3B2228A8" w14:textId="77777777" w:rsidR="00F313E8" w:rsidRPr="00F313E8" w:rsidRDefault="00F313E8" w:rsidP="00F313E8">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le domande con dati incompleti ovvero con allegati mancanti;</w:t>
      </w:r>
    </w:p>
    <w:p w14:paraId="287E8043" w14:textId="77777777" w:rsidR="00F313E8" w:rsidRPr="00F313E8" w:rsidRDefault="00F313E8" w:rsidP="00F313E8">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le domande giunte alle singole Università oltre il termine dalle stesse previsto;</w:t>
      </w:r>
    </w:p>
    <w:p w14:paraId="180B4BE8" w14:textId="77777777" w:rsidR="00F313E8" w:rsidRPr="00F313E8" w:rsidRDefault="00F313E8" w:rsidP="00F313E8">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le candidature trasmesse con modalità diverse rispetto a quelle previste nel presente Avviso di selezione ovvero trasmesse direttamente alla CONSOB da parte dei candidati.</w:t>
      </w:r>
    </w:p>
    <w:p w14:paraId="046BB44A"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La CONSOB si riserva di verificare l’effettivo possesso da parte dei candidati dei requisiti e dei titoli dichiarati e di disporre l’esclusione dalla selezione o l’interruzione del tirocinio nei confronti dei soggetti che risultino sprovvisti di uno o più requisiti o titoli. In tal caso, la CONSOB assegnerà il tirocinio in questione ad altri candidati presenti nella graduatoria seguendo l’ordine della stessa.</w:t>
      </w:r>
    </w:p>
    <w:p w14:paraId="32F0266B"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I tirocini saranno attivati nel rispetto del Regolamento di Ateneo in materia di tirocini extracurriculari in vigore alla data di attivazione degli stessi. Nei casi in cui non risulti possibile per gli Atenei l’attivazione dei tirocini nelle Regioni Lazio e Lombardia, i tirocini medesimi saranno attivati dalla CONSOB facendo ricorso ai Centri per l’Impiego.</w:t>
      </w:r>
    </w:p>
    <w:p w14:paraId="41FE9ECD"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Non sono attivabili tirocini in favore di professionisti abilitati o qualificati all’esercizio di professioni regolamentate per attività tipiche ovvero riservate alla professione.</w:t>
      </w:r>
    </w:p>
    <w:p w14:paraId="601F06B2"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Selezione delle candidature</w:t>
      </w:r>
    </w:p>
    <w:p w14:paraId="2150CDE8"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 xml:space="preserve">L’Università degli Studi Roma Tre accoglierà esclusivamente le candidature dei laureati che hanno conseguito, presso la stessa, il titolo di studio richiesto e procederà alla verifica del possesso in capo ai candidati dei requisiti di partecipazione indicati nel presente Avviso di selezione e di quelli eventualmente previsti dal proprio Regolamento d’Ateneo. Ciascuna Università provvederà, quindi, </w:t>
      </w:r>
      <w:r w:rsidRPr="00F313E8">
        <w:rPr>
          <w:rFonts w:ascii="Times New Roman" w:eastAsia="Times New Roman" w:hAnsi="Times New Roman" w:cs="Times New Roman"/>
          <w:sz w:val="24"/>
          <w:szCs w:val="24"/>
          <w:lang w:eastAsia="it-IT"/>
        </w:rPr>
        <w:lastRenderedPageBreak/>
        <w:t>a selezionare un numero massimo di 6 (sei) nominativi sulla base dell’ordine decrescente del voto di laurea; a parità di voto di laurea, si dà preferenza al candidato in possesso di una più elevata media ponderata dei voti degli esami sostenuti e, in caso di ulteriore parità, alla minore età anagrafica. Ad esito di tale preselezione, ciascuna Università trasmetterà alla CONSOB le predette candidature nel numero massimo sopra indicato. Il termine per tale invio è il 22 luglio 2022. La modalità di invio sarà indicata dalla CONSOB direttamente alle Università interessate. Ove l’Università trasmetta un numero superiore di candidature, la CONSOB ammetterà alla selezione solo i primi sei candidati sulla base dei criteri di ordinamento sopra indicati. Le candidature preselezionate dalle Università saranno esaminate da una commissione nominata dalla CONSOB che provvederà ad effettuare la valutazione cartolare delle candidature medesime.</w:t>
      </w:r>
    </w:p>
    <w:p w14:paraId="33F7FEB2"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I candidati che avranno superato detta valutazione cartolare potranno essere invitati a sostenere un colloquio che verterà sulle conoscenze necessarie allo svolgimento del tirocinio e sulle motivazioni alla partecipazione. La commissione, ai fini della individuazione dei candidati ai quali assegnare i tirocini, valuterà:</w:t>
      </w:r>
    </w:p>
    <w:p w14:paraId="4BF2BC18"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1) l’andamento del colloquio, ove sia stato previsto;</w:t>
      </w:r>
    </w:p>
    <w:p w14:paraId="3A26BEDC"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2) l’attinenza dell’argomento della tesi di laurea con le attività istituzionali della CONSOB e il settore di attività presso il quale i tirocini avranno luogo;</w:t>
      </w:r>
    </w:p>
    <w:p w14:paraId="7B74C51A"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3) le eventuali pubblicazioni (paper, tesine, articoli, ecc.) su argomenti inerenti alle attività istituzionali della CONSOB;</w:t>
      </w:r>
    </w:p>
    <w:p w14:paraId="49BA65B7"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4) le eventuali ulteriori esperienze professionali e/o di studio attinenti alla tipologia di tirocinio; 5) la coerenza degli esami sostenuti nel percorso di studio con i settori di attività della CONSOB.</w:t>
      </w:r>
    </w:p>
    <w:p w14:paraId="0EDCED48"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Gli eventuali colloqui, che potranno essere effettuati a distanza in modalità streaming, si terranno con le modalità che saranno direttamente comunicate agli interessati. Al termine delle proprie valutazioni, la commissione formerà la graduatoria dei candidati. Ove si verifichi parità nel punteggio finale tra più candidati, questi ultimi saranno ordinati dalla commissione medesima secondo il criterio di preferenza del candidato più giovane di età. La CONSOB si riserva la facoltà di avviare ulteriori posizioni di tirocinio rispetto al numero indicato nel presente Avviso di selezione, entro quattro mesi dalla definizione della graduatoria, attingendo dagli idonei nell’ordine della graduatoria stessa. In caso di rinuncia da parte di candidati ovvero di indisponibilità dei medesimi ad attivare il tirocinio nei tempi previsti dalla CONSOB, i candidati saranno considerati decaduti e le relative posizioni saranno offerte agli ulteriori candidati presenti nella graduatoria, seguendo l’ordine della stessa. La CONSOB si riserva di non assegnare i tirocini ove la procedura di selezione non consenta di individuare profili idonei rispetto alle finalità dell’iniziativa e di interrompere anticipatamente gli stessi per gravi e giustificati motivi quali, ad esempio, la mancata osservanza da parte degli interessati delle modalità di svolgimento dei tirocini ovvero l’assunzione di comportamenti in contrasto con le finalità del tirocinio.</w:t>
      </w:r>
    </w:p>
    <w:p w14:paraId="4C87A7CA" w14:textId="77777777" w:rsidR="00F313E8" w:rsidRPr="00F313E8" w:rsidRDefault="00F313E8" w:rsidP="00F313E8">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F313E8">
        <w:rPr>
          <w:rFonts w:ascii="Times New Roman" w:eastAsia="Times New Roman" w:hAnsi="Times New Roman" w:cs="Times New Roman"/>
          <w:b/>
          <w:bCs/>
          <w:sz w:val="24"/>
          <w:szCs w:val="24"/>
          <w:lang w:eastAsia="it-IT"/>
        </w:rPr>
        <w:t>Trattamento dati personali</w:t>
      </w:r>
    </w:p>
    <w:p w14:paraId="0B3CD8E9" w14:textId="77777777" w:rsidR="00F313E8" w:rsidRPr="00F313E8" w:rsidRDefault="00F313E8" w:rsidP="00F313E8">
      <w:pPr>
        <w:spacing w:before="100" w:beforeAutospacing="1" w:after="100" w:afterAutospacing="1" w:line="240" w:lineRule="auto"/>
        <w:rPr>
          <w:rFonts w:ascii="Times New Roman" w:eastAsia="Times New Roman" w:hAnsi="Times New Roman" w:cs="Times New Roman"/>
          <w:sz w:val="24"/>
          <w:szCs w:val="24"/>
          <w:lang w:eastAsia="it-IT"/>
        </w:rPr>
      </w:pPr>
      <w:r w:rsidRPr="00F313E8">
        <w:rPr>
          <w:rFonts w:ascii="Times New Roman" w:eastAsia="Times New Roman" w:hAnsi="Times New Roman" w:cs="Times New Roman"/>
          <w:sz w:val="24"/>
          <w:szCs w:val="24"/>
          <w:lang w:eastAsia="it-IT"/>
        </w:rPr>
        <w:t xml:space="preserve">Ai sensi della normativa europea e nazionale in materia di privacy, si informa che i dati forniti dai candidati sono trattati, anche in forma automatizzata, unicamente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CONSOB procede all’esclusione dalla selezione ovvero non dà </w:t>
      </w:r>
      <w:r w:rsidRPr="00F313E8">
        <w:rPr>
          <w:rFonts w:ascii="Times New Roman" w:eastAsia="Times New Roman" w:hAnsi="Times New Roman" w:cs="Times New Roman"/>
          <w:sz w:val="24"/>
          <w:szCs w:val="24"/>
          <w:lang w:eastAsia="it-IT"/>
        </w:rPr>
        <w:lastRenderedPageBreak/>
        <w:t>avvio al tirocinio. I dati forniti possono essere comunicati ad altre amministrazioni pubbliche a fini di verifica di quanto dichiarato dai candidati o negli altri casi previsti da leggi e regolamenti. Non sono previste comunicazioni a terzi dei dati se non per ottemperare ad eventuali richieste degli organi giudiziari e di controllo. La graduatoria sarà pubblicata secondo la normativa vigente.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 Tali diritti possono essere fatti valere nei confronti del Titolare del trattamento: CONSOB, via G.B. Martini 3, 00198 Roma, anche mediante PEC trasmessa all’indirizzo consob@pec.consob.it o via e-mail a protocollo@consob.it. Il Responsabile della Protezione dei Dati della CONSOB può essere contattato presso la CONSOB al seguente indirizzo: responsabileprotezionedati@consob.it. Per le violazioni della vigente disciplina in materia di privacy è possibile rivolgersi, in qualità di Autorità di controllo, al Garante per la protezione dei dati personali, Piazza Venezia n. 11, 00137 Roma.</w:t>
      </w:r>
    </w:p>
    <w:p w14:paraId="385A2508" w14:textId="77777777" w:rsidR="00D60907" w:rsidRDefault="00D60907"/>
    <w:sectPr w:rsidR="00D6090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ACD1B" w14:textId="77777777" w:rsidR="00F313E8" w:rsidRDefault="00F313E8" w:rsidP="00F313E8">
      <w:pPr>
        <w:spacing w:after="0" w:line="240" w:lineRule="auto"/>
      </w:pPr>
      <w:r>
        <w:separator/>
      </w:r>
    </w:p>
  </w:endnote>
  <w:endnote w:type="continuationSeparator" w:id="0">
    <w:p w14:paraId="41C0725C" w14:textId="77777777" w:rsidR="00F313E8" w:rsidRDefault="00F313E8" w:rsidP="00F31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B7A65" w14:textId="77777777" w:rsidR="00F313E8" w:rsidRDefault="00F313E8" w:rsidP="00F313E8">
      <w:pPr>
        <w:spacing w:after="0" w:line="240" w:lineRule="auto"/>
      </w:pPr>
      <w:r>
        <w:separator/>
      </w:r>
    </w:p>
  </w:footnote>
  <w:footnote w:type="continuationSeparator" w:id="0">
    <w:p w14:paraId="68BAAC41" w14:textId="77777777" w:rsidR="00F313E8" w:rsidRDefault="00F313E8" w:rsidP="00F31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630E6"/>
    <w:multiLevelType w:val="multilevel"/>
    <w:tmpl w:val="2ACC2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E8"/>
    <w:rsid w:val="005861C1"/>
    <w:rsid w:val="00D60907"/>
    <w:rsid w:val="00F313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B2BC6"/>
  <w15:chartTrackingRefBased/>
  <w15:docId w15:val="{1D5F7D47-D212-496F-A910-92E8A091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F313E8"/>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F313E8"/>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F313E8"/>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F313E8"/>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F313E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F313E8"/>
    <w:rPr>
      <w:color w:val="0000FF"/>
      <w:u w:val="single"/>
    </w:rPr>
  </w:style>
  <w:style w:type="character" w:styleId="Enfasigrassetto">
    <w:name w:val="Strong"/>
    <w:basedOn w:val="Carpredefinitoparagrafo"/>
    <w:uiPriority w:val="22"/>
    <w:qFormat/>
    <w:rsid w:val="00F31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3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candidatureavvisi.stage@uniroma3.i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6A0493-3B98-4C64-859B-7689FCA20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5A8647-94CC-4DEB-A5DD-CEE1C39AA3A2}">
  <ds:schemaRefs>
    <ds:schemaRef ds:uri="http://schemas.microsoft.com/sharepoint/v3/contenttype/forms"/>
  </ds:schemaRefs>
</ds:datastoreItem>
</file>

<file path=customXml/itemProps3.xml><?xml version="1.0" encoding="utf-8"?>
<ds:datastoreItem xmlns:ds="http://schemas.openxmlformats.org/officeDocument/2006/customXml" ds:itemID="{1CBFA2FC-5B5E-420F-9A6F-4B1EF4FF2BD5}">
  <ds:schemaRefs>
    <ds:schemaRef ds:uri="d5b050f9-afcf-4c15-935c-77dbe3c539c7"/>
    <ds:schemaRef ds:uri="http://purl.org/dc/elements/1.1/"/>
    <ds:schemaRef ds:uri="http://purl.org/dc/dcmitype/"/>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09c87b53-9a22-4373-9f32-7c95a125b34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1838</Words>
  <Characters>10481</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2</cp:revision>
  <dcterms:created xsi:type="dcterms:W3CDTF">2022-07-21T14:23:00Z</dcterms:created>
  <dcterms:modified xsi:type="dcterms:W3CDTF">2022-07-21T14:25:00Z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y fmtid="{D5CDD505-2E9C-101B-9397-08002B2CF9AE}" pid="3" name="MediaServiceImageTags">
    <vt:lpwstr/>
  </property>
</Properties>
</file>